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F85BEC" w:rsidR="008771D7" w:rsidP="008771D7" w:rsidRDefault="008771D7" w14:paraId="5FC8FCDD" w14:textId="77777777">
      <w:pPr>
        <w:spacing w:line="300" w:lineRule="exact"/>
        <w:rPr>
          <w:rFonts w:cs="Arial"/>
          <w:b/>
        </w:rPr>
      </w:pPr>
    </w:p>
    <w:p w:rsidRPr="00F85BEC" w:rsidR="003A02E5" w:rsidP="003A02E5" w:rsidRDefault="003A02E5" w14:paraId="3C999AE7" w14:textId="77777777">
      <w:pPr>
        <w:spacing w:line="300" w:lineRule="exact"/>
        <w:rPr>
          <w:rFonts w:cs="Arial"/>
          <w:b/>
        </w:rPr>
      </w:pPr>
    </w:p>
    <w:p w:rsidRPr="001633D0" w:rsidR="003A02E5" w:rsidP="003A02E5" w:rsidRDefault="003A02E5" w14:paraId="6BD869FB" w14:textId="77777777">
      <w:pPr>
        <w:rPr>
          <w:rFonts w:cs="Arial"/>
          <w:b/>
        </w:rPr>
      </w:pPr>
      <w:r w:rsidRPr="001633D0">
        <w:rPr>
          <w:rFonts w:cs="Arial"/>
          <w:b/>
        </w:rPr>
        <w:t>CLYDESDALE HOUSING ASSOCIATION LIMITED</w:t>
      </w:r>
    </w:p>
    <w:p w:rsidRPr="001633D0" w:rsidR="003A02E5" w:rsidP="003A02E5" w:rsidRDefault="003A02E5" w14:paraId="6866A8C2" w14:textId="77777777">
      <w:pPr>
        <w:rPr>
          <w:rFonts w:cs="Arial"/>
          <w:b/>
        </w:rPr>
      </w:pPr>
    </w:p>
    <w:p w:rsidRPr="001633D0" w:rsidR="003A02E5" w:rsidP="003A02E5" w:rsidRDefault="003A02E5" w14:paraId="45650DF1" w14:textId="77777777">
      <w:pPr>
        <w:rPr>
          <w:rFonts w:cs="Arial"/>
          <w:b/>
        </w:rPr>
      </w:pPr>
      <w:r w:rsidRPr="001633D0">
        <w:rPr>
          <w:rFonts w:cs="Arial"/>
          <w:b/>
        </w:rPr>
        <w:t>Policy:</w:t>
      </w:r>
      <w:r w:rsidRPr="001633D0">
        <w:rPr>
          <w:rFonts w:cs="Arial"/>
          <w:b/>
        </w:rPr>
        <w:tab/>
      </w:r>
      <w:r w:rsidRPr="001633D0">
        <w:rPr>
          <w:rFonts w:cs="Arial"/>
          <w:b/>
        </w:rPr>
        <w:tab/>
      </w:r>
      <w:r w:rsidRPr="001633D0">
        <w:rPr>
          <w:rFonts w:cs="Arial"/>
          <w:b/>
        </w:rPr>
        <w:tab/>
      </w:r>
      <w:r w:rsidRPr="001633D0">
        <w:rPr>
          <w:rFonts w:cs="Arial"/>
          <w:b/>
        </w:rPr>
        <w:tab/>
      </w:r>
      <w:r w:rsidRPr="001633D0">
        <w:rPr>
          <w:rFonts w:cs="Arial"/>
          <w:b/>
        </w:rPr>
        <w:t>Void Management Policy</w:t>
      </w:r>
    </w:p>
    <w:p w:rsidRPr="001633D0" w:rsidR="003A02E5" w:rsidP="003A02E5" w:rsidRDefault="003A02E5" w14:paraId="50D4ACDE" w14:textId="77777777">
      <w:pPr>
        <w:rPr>
          <w:rFonts w:cs="Arial"/>
          <w:b/>
        </w:rPr>
      </w:pPr>
    </w:p>
    <w:p w:rsidRPr="001633D0" w:rsidR="003A02E5" w:rsidP="003A02E5" w:rsidRDefault="003A02E5" w14:paraId="09F8A415" w14:textId="02486B44">
      <w:r w:rsidRPr="673CE7BB">
        <w:rPr>
          <w:rFonts w:cs="Arial"/>
          <w:b/>
          <w:bCs/>
        </w:rPr>
        <w:t>Date:</w:t>
      </w:r>
      <w:r>
        <w:tab/>
      </w:r>
      <w:r>
        <w:tab/>
      </w:r>
      <w:r>
        <w:tab/>
      </w:r>
      <w:r>
        <w:tab/>
      </w:r>
      <w:r>
        <w:tab/>
      </w:r>
      <w:r w:rsidRPr="673CE7BB" w:rsidR="37822E30">
        <w:rPr>
          <w:rFonts w:cs="Arial"/>
          <w:b/>
          <w:bCs/>
        </w:rPr>
        <w:t>30</w:t>
      </w:r>
      <w:r w:rsidRPr="673CE7BB" w:rsidR="37822E30">
        <w:rPr>
          <w:rFonts w:cs="Arial"/>
          <w:b/>
          <w:bCs/>
          <w:vertAlign w:val="superscript"/>
        </w:rPr>
        <w:t>th</w:t>
      </w:r>
      <w:r w:rsidRPr="673CE7BB" w:rsidR="37822E30">
        <w:rPr>
          <w:rFonts w:cs="Arial"/>
          <w:b/>
          <w:bCs/>
        </w:rPr>
        <w:t xml:space="preserve"> September 2026</w:t>
      </w:r>
    </w:p>
    <w:p w:rsidRPr="001633D0" w:rsidR="003A02E5" w:rsidP="003A02E5" w:rsidRDefault="003A02E5" w14:paraId="22BB6E88" w14:textId="77777777">
      <w:pPr>
        <w:rPr>
          <w:rFonts w:cs="Arial"/>
          <w:b/>
        </w:rPr>
      </w:pPr>
    </w:p>
    <w:p w:rsidRPr="001633D0" w:rsidR="003A02E5" w:rsidP="003A02E5" w:rsidRDefault="003A02E5" w14:paraId="0B8C1407" w14:textId="77777777">
      <w:pPr>
        <w:rPr>
          <w:rFonts w:cs="Arial"/>
          <w:b/>
        </w:rPr>
      </w:pPr>
      <w:r>
        <w:rPr>
          <w:rFonts w:cs="Arial"/>
          <w:b/>
        </w:rPr>
        <w:t>Lead Officer:</w:t>
      </w:r>
      <w:r>
        <w:rPr>
          <w:rFonts w:cs="Arial"/>
          <w:b/>
        </w:rPr>
        <w:tab/>
      </w:r>
      <w:r>
        <w:rPr>
          <w:rFonts w:cs="Arial"/>
          <w:b/>
        </w:rPr>
        <w:tab/>
      </w:r>
      <w:r>
        <w:rPr>
          <w:rFonts w:cs="Arial"/>
          <w:b/>
        </w:rPr>
        <w:tab/>
      </w:r>
      <w:r w:rsidR="00975B97">
        <w:rPr>
          <w:rFonts w:cs="Arial"/>
          <w:b/>
        </w:rPr>
        <w:t>Housing Manager</w:t>
      </w:r>
    </w:p>
    <w:p w:rsidRPr="001633D0" w:rsidR="003A02E5" w:rsidP="003A02E5" w:rsidRDefault="003A02E5" w14:paraId="17E90200" w14:textId="77777777">
      <w:pPr>
        <w:rPr>
          <w:rFonts w:cs="Arial"/>
          <w:b/>
        </w:rPr>
      </w:pPr>
    </w:p>
    <w:p w:rsidRPr="001633D0" w:rsidR="003A02E5" w:rsidP="673CE7BB" w:rsidRDefault="003A02E5" w14:paraId="60FE68FA" w14:textId="2557717A">
      <w:pPr>
        <w:rPr>
          <w:rFonts w:cs="Arial"/>
          <w:b/>
          <w:bCs/>
        </w:rPr>
      </w:pPr>
      <w:r w:rsidRPr="673CE7BB">
        <w:rPr>
          <w:rFonts w:cs="Arial"/>
          <w:b/>
          <w:bCs/>
        </w:rPr>
        <w:t>Review Date:</w:t>
      </w:r>
      <w:r>
        <w:tab/>
      </w:r>
      <w:r>
        <w:tab/>
      </w:r>
      <w:r>
        <w:tab/>
      </w:r>
      <w:r w:rsidRPr="673CE7BB" w:rsidR="00975B97">
        <w:rPr>
          <w:rFonts w:cs="Arial"/>
          <w:b/>
          <w:bCs/>
        </w:rPr>
        <w:t>October 202</w:t>
      </w:r>
      <w:r w:rsidRPr="673CE7BB" w:rsidR="4671C5DA">
        <w:rPr>
          <w:rFonts w:cs="Arial"/>
          <w:b/>
          <w:bCs/>
        </w:rPr>
        <w:t>9</w:t>
      </w:r>
    </w:p>
    <w:p w:rsidRPr="001633D0" w:rsidR="003A02E5" w:rsidP="003A02E5" w:rsidRDefault="003A02E5" w14:paraId="1B0E3AC1" w14:textId="77777777">
      <w:pPr>
        <w:rPr>
          <w:rFonts w:cs="Arial"/>
          <w:b/>
        </w:rPr>
      </w:pPr>
    </w:p>
    <w:p w:rsidRPr="001633D0" w:rsidR="003A02E5" w:rsidP="003A02E5" w:rsidRDefault="003A02E5" w14:paraId="0BF0C23A" w14:textId="77777777">
      <w:pPr>
        <w:rPr>
          <w:rFonts w:cs="Arial"/>
          <w:b/>
        </w:rPr>
      </w:pPr>
      <w:r w:rsidRPr="001633D0">
        <w:rPr>
          <w:rFonts w:cs="Arial"/>
          <w:b/>
        </w:rPr>
        <w:t>Regulatory Standards:</w:t>
      </w:r>
      <w:r w:rsidRPr="001633D0">
        <w:rPr>
          <w:rFonts w:cs="Arial"/>
          <w:b/>
        </w:rPr>
        <w:tab/>
      </w:r>
      <w:r w:rsidRPr="001633D0">
        <w:rPr>
          <w:rFonts w:cs="Arial"/>
          <w:b/>
        </w:rPr>
        <w:tab/>
      </w:r>
      <w:r w:rsidRPr="001633D0">
        <w:rPr>
          <w:rFonts w:cs="Arial"/>
          <w:b/>
        </w:rPr>
        <w:t>Standard 1</w:t>
      </w:r>
    </w:p>
    <w:p w:rsidRPr="001633D0" w:rsidR="003A02E5" w:rsidP="003A02E5" w:rsidRDefault="003A02E5" w14:paraId="2E57E2D2" w14:textId="77777777">
      <w:pPr>
        <w:rPr>
          <w:rFonts w:cs="Arial"/>
        </w:rPr>
      </w:pPr>
    </w:p>
    <w:p w:rsidRPr="001633D0" w:rsidR="003A02E5" w:rsidP="003A02E5" w:rsidRDefault="003A02E5" w14:paraId="7CA54B28" w14:textId="77777777">
      <w:pPr>
        <w:pStyle w:val="Default"/>
        <w:ind w:left="3600"/>
      </w:pPr>
      <w:r w:rsidRPr="001633D0">
        <w:rPr>
          <w:bCs/>
        </w:rPr>
        <w:t xml:space="preserve">The governing body leads and directs the RSL to achieve good outcomes for its tenants and other service users. </w:t>
      </w:r>
    </w:p>
    <w:p w:rsidRPr="001633D0" w:rsidR="003A02E5" w:rsidP="003A02E5" w:rsidRDefault="003A02E5" w14:paraId="6C413890" w14:textId="77777777">
      <w:pPr>
        <w:pStyle w:val="Default"/>
        <w:rPr>
          <w:b/>
        </w:rPr>
      </w:pPr>
      <w:r w:rsidRPr="001633D0">
        <w:rPr>
          <w:b/>
          <w:bCs/>
          <w:i/>
          <w:iCs/>
        </w:rPr>
        <w:t xml:space="preserve">Guidance </w:t>
      </w:r>
    </w:p>
    <w:p w:rsidRPr="001633D0" w:rsidR="003A02E5" w:rsidP="003A02E5" w:rsidRDefault="003A02E5" w14:paraId="1D23D00B" w14:textId="77777777">
      <w:pPr>
        <w:pStyle w:val="Default"/>
        <w:numPr>
          <w:ilvl w:val="1"/>
          <w:numId w:val="4"/>
        </w:numPr>
        <w:spacing w:after="14"/>
        <w:ind w:left="567" w:hanging="567"/>
        <w:jc w:val="both"/>
      </w:pPr>
      <w:r w:rsidRPr="001633D0">
        <w:t xml:space="preserve">The governing body sets the RSL’s strategic direction. It agrees and oversees the organisation’s business plan to achieve its purpose and intended outcomes for its tenants and other service users. </w:t>
      </w:r>
    </w:p>
    <w:p w:rsidRPr="001633D0" w:rsidR="003A02E5" w:rsidP="003A02E5" w:rsidRDefault="003A02E5" w14:paraId="01F106D9" w14:textId="77777777">
      <w:pPr>
        <w:pStyle w:val="Default"/>
        <w:numPr>
          <w:ilvl w:val="1"/>
          <w:numId w:val="4"/>
        </w:numPr>
        <w:spacing w:after="14"/>
        <w:ind w:left="567" w:hanging="567"/>
        <w:jc w:val="both"/>
      </w:pPr>
      <w:r w:rsidRPr="001633D0">
        <w:t xml:space="preserve">The RSL’s governance policies and arrangements set out the respective roles, responsibilities and accountabilities of governing body members and senior officers, and the governing body exercises overall responsibility and control of the strategic leadership of the RSL. </w:t>
      </w:r>
    </w:p>
    <w:p w:rsidRPr="001633D0" w:rsidR="003A02E5" w:rsidP="003A02E5" w:rsidRDefault="003A02E5" w14:paraId="16A065F0" w14:textId="77777777">
      <w:pPr>
        <w:pStyle w:val="Default"/>
        <w:numPr>
          <w:ilvl w:val="1"/>
          <w:numId w:val="4"/>
        </w:numPr>
        <w:spacing w:after="14"/>
        <w:ind w:left="567" w:hanging="567"/>
        <w:jc w:val="both"/>
      </w:pPr>
      <w:r w:rsidRPr="001633D0">
        <w:t>The governing body ensures the RSL complies with its constitution and its legal obligations. Its constitution adheres to these Standards and the constitutional requirements set out below.</w:t>
      </w:r>
    </w:p>
    <w:p w:rsidRPr="001633D0" w:rsidR="003A02E5" w:rsidP="003A02E5" w:rsidRDefault="003A02E5" w14:paraId="22735706" w14:textId="77777777">
      <w:pPr>
        <w:pStyle w:val="Default"/>
        <w:numPr>
          <w:ilvl w:val="1"/>
          <w:numId w:val="4"/>
        </w:numPr>
        <w:spacing w:after="14"/>
        <w:ind w:left="567" w:hanging="567"/>
      </w:pPr>
      <w:r w:rsidRPr="001633D0">
        <w:t>All governing body members accept collective responsibility for their decisions.</w:t>
      </w:r>
    </w:p>
    <w:p w:rsidRPr="001633D0" w:rsidR="003A02E5" w:rsidP="003A02E5" w:rsidRDefault="003A02E5" w14:paraId="3DDE3974" w14:textId="77777777">
      <w:pPr>
        <w:pStyle w:val="Default"/>
        <w:numPr>
          <w:ilvl w:val="1"/>
          <w:numId w:val="4"/>
        </w:numPr>
        <w:spacing w:after="14"/>
        <w:ind w:left="567" w:hanging="567"/>
        <w:jc w:val="both"/>
      </w:pPr>
      <w:r w:rsidRPr="001633D0">
        <w:t xml:space="preserve">All governing body members and senior officers understand their respective   roles, and working relationships are constructive, professional and effective. </w:t>
      </w:r>
    </w:p>
    <w:p w:rsidRPr="001633D0" w:rsidR="003A02E5" w:rsidP="003A02E5" w:rsidRDefault="003A02E5" w14:paraId="114EDA6E" w14:textId="77777777">
      <w:pPr>
        <w:pStyle w:val="Default"/>
        <w:numPr>
          <w:ilvl w:val="1"/>
          <w:numId w:val="4"/>
        </w:numPr>
        <w:spacing w:after="14"/>
        <w:ind w:left="567" w:hanging="567"/>
        <w:jc w:val="both"/>
      </w:pPr>
      <w:r w:rsidRPr="001633D0">
        <w:t xml:space="preserve">Each governing body member always acts in the best interests of the RSL and its tenants and service users and does not place any personal or other interest ahead of their primary duty to the RSL. </w:t>
      </w:r>
    </w:p>
    <w:p w:rsidR="003A02E5" w:rsidP="003A02E5" w:rsidRDefault="003A02E5" w14:paraId="191E65C9" w14:textId="77777777">
      <w:pPr>
        <w:pStyle w:val="Default"/>
        <w:numPr>
          <w:ilvl w:val="1"/>
          <w:numId w:val="4"/>
        </w:numPr>
        <w:spacing w:after="14"/>
        <w:ind w:left="567" w:hanging="567"/>
        <w:jc w:val="both"/>
      </w:pPr>
      <w:r w:rsidRPr="001633D0">
        <w:t xml:space="preserve">The RSL maintains its independence by conducting its affairs without control, undue reference to or influence by any other body (unless it is constituted as the subsidiary of another body). </w:t>
      </w:r>
    </w:p>
    <w:p w:rsidR="00975B97" w:rsidP="00975B97" w:rsidRDefault="00975B97" w14:paraId="3E338FDC" w14:textId="77777777">
      <w:pPr>
        <w:pStyle w:val="Default"/>
        <w:spacing w:after="14"/>
        <w:jc w:val="both"/>
        <w:rPr>
          <w:b/>
        </w:rPr>
      </w:pPr>
    </w:p>
    <w:p w:rsidRPr="00975B97" w:rsidR="003A02E5" w:rsidP="00975B97" w:rsidRDefault="00975B97" w14:paraId="5B22BB78" w14:textId="77777777">
      <w:pPr>
        <w:pStyle w:val="Default"/>
        <w:spacing w:after="14"/>
        <w:jc w:val="both"/>
      </w:pPr>
      <w:r>
        <w:rPr>
          <w:b/>
        </w:rPr>
        <w:t>T</w:t>
      </w:r>
      <w:r w:rsidRPr="001633D0" w:rsidR="003A02E5">
        <w:rPr>
          <w:b/>
        </w:rPr>
        <w:t>he Scottish Social Housing Charter</w:t>
      </w:r>
    </w:p>
    <w:p w:rsidRPr="008F27C7" w:rsidR="003A02E5" w:rsidP="003A02E5" w:rsidRDefault="003A02E5" w14:paraId="5E7ECE8C" w14:textId="77777777">
      <w:pPr>
        <w:jc w:val="both"/>
        <w:rPr>
          <w:rFonts w:cs="Arial"/>
          <w:b/>
          <w:bCs/>
        </w:rPr>
      </w:pPr>
      <w:r w:rsidRPr="008F27C7">
        <w:rPr>
          <w:rFonts w:cs="Arial"/>
          <w:b/>
          <w:bCs/>
        </w:rPr>
        <w:t>4: Quality of housing</w:t>
      </w:r>
    </w:p>
    <w:p w:rsidRPr="008F27C7" w:rsidR="003A02E5" w:rsidP="003A02E5" w:rsidRDefault="003A02E5" w14:paraId="41C6B68A" w14:textId="77777777">
      <w:pPr>
        <w:jc w:val="both"/>
        <w:rPr>
          <w:rFonts w:cs="Arial"/>
        </w:rPr>
      </w:pPr>
      <w:r w:rsidRPr="008F27C7">
        <w:rPr>
          <w:rFonts w:cs="Arial"/>
        </w:rPr>
        <w:t>Social landlords manage their businesses so that:</w:t>
      </w:r>
    </w:p>
    <w:p w:rsidRPr="008F27C7" w:rsidR="003A02E5" w:rsidP="003A02E5" w:rsidRDefault="003A02E5" w14:paraId="7F559243" w14:textId="77777777">
      <w:pPr>
        <w:numPr>
          <w:ilvl w:val="0"/>
          <w:numId w:val="29"/>
        </w:numPr>
        <w:jc w:val="both"/>
        <w:rPr>
          <w:rFonts w:cs="Arial"/>
        </w:rPr>
      </w:pPr>
      <w:r w:rsidRPr="008F27C7">
        <w:rPr>
          <w:rFonts w:cs="Arial"/>
        </w:rPr>
        <w:t>tenants’ homes, as a minimum, meet the Scottish Housing Quality Standard (SHQS) by April 2015 and continue to meet it thereafter, and when they are allocated, are always clean, tidy and in a good state of repair.</w:t>
      </w:r>
    </w:p>
    <w:p w:rsidRPr="00DB59B5" w:rsidR="003A02E5" w:rsidP="003A02E5" w:rsidRDefault="003A02E5" w14:paraId="10D91525" w14:textId="77777777">
      <w:pPr>
        <w:ind w:left="720" w:hanging="720"/>
        <w:jc w:val="both"/>
        <w:rPr>
          <w:rFonts w:cs="Arial"/>
        </w:rPr>
      </w:pPr>
      <w:r w:rsidRPr="00BF068C">
        <w:rPr>
          <w:rFonts w:cs="Arial"/>
        </w:rPr>
        <w:tab/>
      </w:r>
      <w:r w:rsidRPr="00BF068C">
        <w:rPr>
          <w:rFonts w:cs="Arial"/>
        </w:rPr>
        <w:tab/>
      </w:r>
    </w:p>
    <w:p w:rsidRPr="001633D0" w:rsidR="003A02E5" w:rsidP="003A02E5" w:rsidRDefault="003A02E5" w14:paraId="730CE935" w14:textId="77777777">
      <w:pPr>
        <w:rPr>
          <w:rFonts w:cs="Arial"/>
          <w:b/>
        </w:rPr>
      </w:pPr>
      <w:r w:rsidRPr="001633D0">
        <w:rPr>
          <w:rFonts w:cs="Arial"/>
          <w:b/>
        </w:rPr>
        <w:t>13:  Value for Money</w:t>
      </w:r>
    </w:p>
    <w:p w:rsidRPr="001633D0" w:rsidR="003A02E5" w:rsidP="003A02E5" w:rsidRDefault="003A02E5" w14:paraId="515B7C01" w14:textId="77777777">
      <w:pPr>
        <w:autoSpaceDE w:val="0"/>
        <w:autoSpaceDN w:val="0"/>
        <w:adjustRightInd w:val="0"/>
        <w:rPr>
          <w:rFonts w:cs="Arial"/>
        </w:rPr>
      </w:pPr>
      <w:r w:rsidRPr="001633D0">
        <w:rPr>
          <w:rFonts w:cs="Arial"/>
        </w:rPr>
        <w:t>Social landlords manage all aspects of their businesses so that:</w:t>
      </w:r>
    </w:p>
    <w:p w:rsidRPr="001633D0" w:rsidR="003A02E5" w:rsidP="003A02E5" w:rsidRDefault="003A02E5" w14:paraId="3DB125FA" w14:textId="77777777">
      <w:pPr>
        <w:numPr>
          <w:ilvl w:val="0"/>
          <w:numId w:val="29"/>
        </w:numPr>
        <w:autoSpaceDE w:val="0"/>
        <w:autoSpaceDN w:val="0"/>
        <w:adjustRightInd w:val="0"/>
        <w:rPr>
          <w:rFonts w:cs="Arial"/>
        </w:rPr>
      </w:pPr>
      <w:r>
        <w:rPr>
          <w:rFonts w:cs="Arial"/>
        </w:rPr>
        <w:t>t</w:t>
      </w:r>
      <w:r w:rsidRPr="001633D0">
        <w:rPr>
          <w:rFonts w:cs="Arial"/>
        </w:rPr>
        <w:t>enants, owners and other customers receive services that provide</w:t>
      </w:r>
      <w:r>
        <w:rPr>
          <w:rFonts w:cs="Arial"/>
        </w:rPr>
        <w:t xml:space="preserve"> </w:t>
      </w:r>
      <w:r w:rsidRPr="001633D0">
        <w:rPr>
          <w:rFonts w:cs="Arial"/>
        </w:rPr>
        <w:t>continually improving value for the rent and other charges they pay.</w:t>
      </w:r>
    </w:p>
    <w:p w:rsidRPr="001633D0" w:rsidR="003A02E5" w:rsidP="003A02E5" w:rsidRDefault="003A02E5" w14:paraId="500ACC13" w14:textId="77777777">
      <w:pPr>
        <w:autoSpaceDE w:val="0"/>
        <w:autoSpaceDN w:val="0"/>
        <w:adjustRightInd w:val="0"/>
        <w:rPr>
          <w:rFonts w:cs="Arial"/>
        </w:rPr>
      </w:pPr>
    </w:p>
    <w:p w:rsidRPr="001633D0" w:rsidR="003A02E5" w:rsidP="003A02E5" w:rsidRDefault="003A02E5" w14:paraId="4943D017" w14:textId="77777777">
      <w:pPr>
        <w:rPr>
          <w:rFonts w:cs="Arial"/>
        </w:rPr>
      </w:pPr>
    </w:p>
    <w:p w:rsidRPr="001633D0" w:rsidR="003A02E5" w:rsidP="003A02E5" w:rsidRDefault="003A02E5" w14:paraId="4992DE5E" w14:textId="77777777">
      <w:pPr>
        <w:widowControl w:val="0"/>
        <w:spacing w:after="200"/>
        <w:contextualSpacing/>
        <w:rPr>
          <w:rFonts w:eastAsia="Calibri" w:cs="Arial"/>
          <w:b/>
          <w:iCs/>
          <w:lang w:val="en-US" w:eastAsia="en-US"/>
        </w:rPr>
      </w:pPr>
      <w:r w:rsidRPr="001633D0">
        <w:rPr>
          <w:rFonts w:eastAsia="Calibri" w:cs="Arial"/>
          <w:b/>
          <w:iCs/>
          <w:lang w:val="en-US" w:eastAsia="en-US"/>
        </w:rPr>
        <w:t>Clydesdale Housing Association will provide this policy on request at no cost, in large print, in Braille, in audio or other non-written format, and in a variety of languages.</w:t>
      </w:r>
    </w:p>
    <w:p w:rsidR="003A02E5" w:rsidP="003A02E5" w:rsidRDefault="003A02E5" w14:paraId="22699816" w14:textId="77777777">
      <w:pPr>
        <w:widowControl w:val="0"/>
        <w:spacing w:after="200"/>
        <w:contextualSpacing/>
        <w:jc w:val="both"/>
        <w:rPr>
          <w:rFonts w:eastAsia="Calibri" w:cs="Arial"/>
          <w:b/>
          <w:noProof/>
        </w:rPr>
      </w:pPr>
    </w:p>
    <w:p w:rsidRPr="001633D0" w:rsidR="003A02E5" w:rsidP="003A02E5" w:rsidRDefault="0087178B" w14:paraId="47FC58F6" w14:textId="77777777">
      <w:pPr>
        <w:widowControl w:val="0"/>
        <w:spacing w:after="200"/>
        <w:contextualSpacing/>
        <w:rPr>
          <w:rFonts w:eastAsia="Calibri" w:cs="Arial"/>
          <w:b/>
          <w:iCs/>
          <w:lang w:val="en-US" w:eastAsia="en-US"/>
        </w:rPr>
      </w:pPr>
      <w:r w:rsidRPr="003A02E5">
        <w:rPr>
          <w:rFonts w:eastAsia="Calibri" w:cs="Arial"/>
          <w:b/>
          <w:noProof/>
        </w:rPr>
        <w:drawing>
          <wp:inline distT="0" distB="0" distL="0" distR="0" wp14:anchorId="2DD34AE3" wp14:editId="1DECBF42">
            <wp:extent cx="1193800" cy="558800"/>
            <wp:effectExtent l="0" t="0" r="6350" b="0"/>
            <wp:docPr id="1" name="Picture 3" descr="Happy_to_translate_logo">
              <a:extLst xmlns:a="http://schemas.openxmlformats.org/drawingml/2006/main">
                <a:ext uri="{FF2B5EF4-FFF2-40B4-BE49-F238E27FC236}">
                  <a16:creationId xmlns:a16="http://schemas.microsoft.com/office/drawing/2014/main" id="{F0D86741-F6C4-4778-9FC1-7343FF0DD6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appy_to_translate_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93800" cy="558800"/>
                    </a:xfrm>
                    <a:prstGeom prst="rect">
                      <a:avLst/>
                    </a:prstGeom>
                    <a:noFill/>
                    <a:ln>
                      <a:noFill/>
                    </a:ln>
                  </pic:spPr>
                </pic:pic>
              </a:graphicData>
            </a:graphic>
          </wp:inline>
        </w:drawing>
      </w:r>
      <w:r w:rsidR="003A02E5">
        <w:rPr>
          <w:rFonts w:eastAsia="Calibri" w:cs="Arial"/>
          <w:b/>
          <w:noProof/>
        </w:rPr>
        <w:br w:type="page"/>
      </w:r>
    </w:p>
    <w:p w:rsidRPr="00E26A62" w:rsidR="00E26A62" w:rsidP="00E26A62" w:rsidRDefault="003A02E5" w14:paraId="36EDAE75" w14:textId="77777777">
      <w:pPr>
        <w:pStyle w:val="TOCHeading"/>
        <w:spacing w:line="480" w:lineRule="auto"/>
        <w:rPr>
          <w:rFonts w:ascii="Arial" w:hAnsi="Arial" w:cs="Arial"/>
          <w:b/>
          <w:bCs/>
          <w:noProof/>
          <w:color w:val="auto"/>
          <w:lang w:val="en-GB" w:eastAsia="en-GB"/>
        </w:rPr>
      </w:pPr>
      <w:r w:rsidRPr="009D67E6">
        <w:rPr>
          <w:rFonts w:ascii="Arial" w:hAnsi="Arial" w:cs="Arial"/>
          <w:color w:val="auto"/>
        </w:rPr>
        <w:t>Contents</w:t>
      </w:r>
    </w:p>
    <w:p w:rsidRPr="00975B97" w:rsidR="00975B97" w:rsidRDefault="00E26A62" w14:paraId="574A9738" w14:textId="77777777">
      <w:pPr>
        <w:pStyle w:val="TOC1"/>
        <w:tabs>
          <w:tab w:val="left" w:pos="440"/>
          <w:tab w:val="right" w:leader="dot" w:pos="8302"/>
        </w:tabs>
        <w:rPr>
          <w:rFonts w:asciiTheme="minorHAnsi" w:hAnsiTheme="minorHAnsi" w:eastAsiaTheme="minorEastAsia" w:cstheme="minorBidi"/>
          <w:noProof/>
          <w:sz w:val="28"/>
          <w:szCs w:val="28"/>
        </w:rPr>
      </w:pPr>
      <w:r w:rsidRPr="00E26A62">
        <w:rPr>
          <w:bCs/>
          <w:noProof/>
        </w:rPr>
        <w:fldChar w:fldCharType="begin"/>
      </w:r>
      <w:r w:rsidRPr="00E26A62">
        <w:rPr>
          <w:bCs/>
          <w:noProof/>
        </w:rPr>
        <w:instrText xml:space="preserve"> TOC \o "1-3" \h \z \u </w:instrText>
      </w:r>
      <w:r w:rsidRPr="00E26A62">
        <w:rPr>
          <w:bCs/>
          <w:noProof/>
        </w:rPr>
        <w:fldChar w:fldCharType="separate"/>
      </w:r>
      <w:hyperlink w:history="1" w:anchor="_Toc113959724">
        <w:r w:rsidRPr="00975B97" w:rsidR="00975B97">
          <w:rPr>
            <w:rStyle w:val="Hyperlink"/>
            <w:noProof/>
            <w:sz w:val="28"/>
            <w:szCs w:val="28"/>
          </w:rPr>
          <w:t>1.</w:t>
        </w:r>
        <w:r w:rsidRPr="00975B97" w:rsidR="00975B97">
          <w:rPr>
            <w:rFonts w:asciiTheme="minorHAnsi" w:hAnsiTheme="minorHAnsi" w:eastAsiaTheme="minorEastAsia" w:cstheme="minorBidi"/>
            <w:noProof/>
            <w:sz w:val="28"/>
            <w:szCs w:val="28"/>
          </w:rPr>
          <w:tab/>
        </w:r>
        <w:r w:rsidRPr="00975B97" w:rsidR="00975B97">
          <w:rPr>
            <w:rStyle w:val="Hyperlink"/>
            <w:noProof/>
            <w:sz w:val="28"/>
            <w:szCs w:val="28"/>
          </w:rPr>
          <w:t>Introduction</w:t>
        </w:r>
        <w:r w:rsidRPr="00975B97" w:rsidR="00975B97">
          <w:rPr>
            <w:noProof/>
            <w:webHidden/>
            <w:sz w:val="28"/>
            <w:szCs w:val="28"/>
          </w:rPr>
          <w:tab/>
        </w:r>
        <w:r w:rsidRPr="00975B97" w:rsidR="00975B97">
          <w:rPr>
            <w:noProof/>
            <w:webHidden/>
            <w:sz w:val="28"/>
            <w:szCs w:val="28"/>
          </w:rPr>
          <w:fldChar w:fldCharType="begin"/>
        </w:r>
        <w:r w:rsidRPr="00975B97" w:rsidR="00975B97">
          <w:rPr>
            <w:noProof/>
            <w:webHidden/>
            <w:sz w:val="28"/>
            <w:szCs w:val="28"/>
          </w:rPr>
          <w:instrText xml:space="preserve"> PAGEREF _Toc113959724 \h </w:instrText>
        </w:r>
        <w:r w:rsidRPr="00975B97" w:rsidR="00975B97">
          <w:rPr>
            <w:noProof/>
            <w:webHidden/>
            <w:sz w:val="28"/>
            <w:szCs w:val="28"/>
          </w:rPr>
        </w:r>
        <w:r w:rsidRPr="00975B97" w:rsidR="00975B97">
          <w:rPr>
            <w:noProof/>
            <w:webHidden/>
            <w:sz w:val="28"/>
            <w:szCs w:val="28"/>
          </w:rPr>
          <w:fldChar w:fldCharType="separate"/>
        </w:r>
        <w:r w:rsidRPr="00975B97" w:rsidR="00975B97">
          <w:rPr>
            <w:noProof/>
            <w:webHidden/>
            <w:sz w:val="28"/>
            <w:szCs w:val="28"/>
          </w:rPr>
          <w:t>4</w:t>
        </w:r>
        <w:r w:rsidRPr="00975B97" w:rsidR="00975B97">
          <w:rPr>
            <w:noProof/>
            <w:webHidden/>
            <w:sz w:val="28"/>
            <w:szCs w:val="28"/>
          </w:rPr>
          <w:fldChar w:fldCharType="end"/>
        </w:r>
      </w:hyperlink>
    </w:p>
    <w:p w:rsidRPr="00975B97" w:rsidR="00975B97" w:rsidRDefault="00975B97" w14:paraId="63981B94" w14:textId="77777777">
      <w:pPr>
        <w:pStyle w:val="TOC1"/>
        <w:tabs>
          <w:tab w:val="left" w:pos="440"/>
          <w:tab w:val="right" w:leader="dot" w:pos="8302"/>
        </w:tabs>
        <w:rPr>
          <w:rFonts w:asciiTheme="minorHAnsi" w:hAnsiTheme="minorHAnsi" w:eastAsiaTheme="minorEastAsia" w:cstheme="minorBidi"/>
          <w:noProof/>
          <w:sz w:val="28"/>
          <w:szCs w:val="28"/>
        </w:rPr>
      </w:pPr>
      <w:hyperlink w:history="1" w:anchor="_Toc113959725">
        <w:r w:rsidRPr="00975B97">
          <w:rPr>
            <w:rStyle w:val="Hyperlink"/>
            <w:noProof/>
            <w:sz w:val="28"/>
            <w:szCs w:val="28"/>
          </w:rPr>
          <w:t>2.</w:t>
        </w:r>
        <w:r w:rsidRPr="00975B97">
          <w:rPr>
            <w:rFonts w:asciiTheme="minorHAnsi" w:hAnsiTheme="minorHAnsi" w:eastAsiaTheme="minorEastAsia" w:cstheme="minorBidi"/>
            <w:noProof/>
            <w:sz w:val="28"/>
            <w:szCs w:val="28"/>
          </w:rPr>
          <w:tab/>
        </w:r>
        <w:r w:rsidRPr="00975B97">
          <w:rPr>
            <w:rStyle w:val="Hyperlink"/>
            <w:noProof/>
            <w:sz w:val="28"/>
            <w:szCs w:val="28"/>
          </w:rPr>
          <w:t>Policy Objectives</w:t>
        </w:r>
        <w:r w:rsidRPr="00975B97">
          <w:rPr>
            <w:noProof/>
            <w:webHidden/>
            <w:sz w:val="28"/>
            <w:szCs w:val="28"/>
          </w:rPr>
          <w:tab/>
        </w:r>
        <w:r w:rsidRPr="00975B97">
          <w:rPr>
            <w:noProof/>
            <w:webHidden/>
            <w:sz w:val="28"/>
            <w:szCs w:val="28"/>
          </w:rPr>
          <w:fldChar w:fldCharType="begin"/>
        </w:r>
        <w:r w:rsidRPr="00975B97">
          <w:rPr>
            <w:noProof/>
            <w:webHidden/>
            <w:sz w:val="28"/>
            <w:szCs w:val="28"/>
          </w:rPr>
          <w:instrText xml:space="preserve"> PAGEREF _Toc113959725 \h </w:instrText>
        </w:r>
        <w:r w:rsidRPr="00975B97">
          <w:rPr>
            <w:noProof/>
            <w:webHidden/>
            <w:sz w:val="28"/>
            <w:szCs w:val="28"/>
          </w:rPr>
        </w:r>
        <w:r w:rsidRPr="00975B97">
          <w:rPr>
            <w:noProof/>
            <w:webHidden/>
            <w:sz w:val="28"/>
            <w:szCs w:val="28"/>
          </w:rPr>
          <w:fldChar w:fldCharType="separate"/>
        </w:r>
        <w:r w:rsidRPr="00975B97">
          <w:rPr>
            <w:noProof/>
            <w:webHidden/>
            <w:sz w:val="28"/>
            <w:szCs w:val="28"/>
          </w:rPr>
          <w:t>4</w:t>
        </w:r>
        <w:r w:rsidRPr="00975B97">
          <w:rPr>
            <w:noProof/>
            <w:webHidden/>
            <w:sz w:val="28"/>
            <w:szCs w:val="28"/>
          </w:rPr>
          <w:fldChar w:fldCharType="end"/>
        </w:r>
      </w:hyperlink>
    </w:p>
    <w:p w:rsidRPr="00975B97" w:rsidR="00975B97" w:rsidRDefault="00975B97" w14:paraId="5D66ED9B" w14:textId="77777777">
      <w:pPr>
        <w:pStyle w:val="TOC1"/>
        <w:tabs>
          <w:tab w:val="left" w:pos="440"/>
          <w:tab w:val="right" w:leader="dot" w:pos="8302"/>
        </w:tabs>
        <w:rPr>
          <w:rFonts w:asciiTheme="minorHAnsi" w:hAnsiTheme="minorHAnsi" w:eastAsiaTheme="minorEastAsia" w:cstheme="minorBidi"/>
          <w:noProof/>
          <w:sz w:val="28"/>
          <w:szCs w:val="28"/>
        </w:rPr>
      </w:pPr>
      <w:hyperlink w:history="1" w:anchor="_Toc113959726">
        <w:r w:rsidRPr="00975B97">
          <w:rPr>
            <w:rStyle w:val="Hyperlink"/>
            <w:noProof/>
            <w:sz w:val="28"/>
            <w:szCs w:val="28"/>
          </w:rPr>
          <w:t>3.</w:t>
        </w:r>
        <w:r w:rsidRPr="00975B97">
          <w:rPr>
            <w:rFonts w:asciiTheme="minorHAnsi" w:hAnsiTheme="minorHAnsi" w:eastAsiaTheme="minorEastAsia" w:cstheme="minorBidi"/>
            <w:noProof/>
            <w:sz w:val="28"/>
            <w:szCs w:val="28"/>
          </w:rPr>
          <w:tab/>
        </w:r>
        <w:r w:rsidRPr="00975B97">
          <w:rPr>
            <w:rStyle w:val="Hyperlink"/>
            <w:noProof/>
            <w:sz w:val="28"/>
            <w:szCs w:val="28"/>
          </w:rPr>
          <w:t>Achieving Policy Objectives</w:t>
        </w:r>
        <w:r w:rsidRPr="00975B97">
          <w:rPr>
            <w:noProof/>
            <w:webHidden/>
            <w:sz w:val="28"/>
            <w:szCs w:val="28"/>
          </w:rPr>
          <w:tab/>
        </w:r>
        <w:r w:rsidRPr="00975B97">
          <w:rPr>
            <w:noProof/>
            <w:webHidden/>
            <w:sz w:val="28"/>
            <w:szCs w:val="28"/>
          </w:rPr>
          <w:fldChar w:fldCharType="begin"/>
        </w:r>
        <w:r w:rsidRPr="00975B97">
          <w:rPr>
            <w:noProof/>
            <w:webHidden/>
            <w:sz w:val="28"/>
            <w:szCs w:val="28"/>
          </w:rPr>
          <w:instrText xml:space="preserve"> PAGEREF _Toc113959726 \h </w:instrText>
        </w:r>
        <w:r w:rsidRPr="00975B97">
          <w:rPr>
            <w:noProof/>
            <w:webHidden/>
            <w:sz w:val="28"/>
            <w:szCs w:val="28"/>
          </w:rPr>
        </w:r>
        <w:r w:rsidRPr="00975B97">
          <w:rPr>
            <w:noProof/>
            <w:webHidden/>
            <w:sz w:val="28"/>
            <w:szCs w:val="28"/>
          </w:rPr>
          <w:fldChar w:fldCharType="separate"/>
        </w:r>
        <w:r w:rsidRPr="00975B97">
          <w:rPr>
            <w:noProof/>
            <w:webHidden/>
            <w:sz w:val="28"/>
            <w:szCs w:val="28"/>
          </w:rPr>
          <w:t>5</w:t>
        </w:r>
        <w:r w:rsidRPr="00975B97">
          <w:rPr>
            <w:noProof/>
            <w:webHidden/>
            <w:sz w:val="28"/>
            <w:szCs w:val="28"/>
          </w:rPr>
          <w:fldChar w:fldCharType="end"/>
        </w:r>
      </w:hyperlink>
    </w:p>
    <w:p w:rsidRPr="00975B97" w:rsidR="00975B97" w:rsidRDefault="00975B97" w14:paraId="50B64247" w14:textId="77777777">
      <w:pPr>
        <w:pStyle w:val="TOC1"/>
        <w:tabs>
          <w:tab w:val="left" w:pos="440"/>
          <w:tab w:val="right" w:leader="dot" w:pos="8302"/>
        </w:tabs>
        <w:rPr>
          <w:rFonts w:asciiTheme="minorHAnsi" w:hAnsiTheme="minorHAnsi" w:eastAsiaTheme="minorEastAsia" w:cstheme="minorBidi"/>
          <w:noProof/>
          <w:sz w:val="28"/>
          <w:szCs w:val="28"/>
        </w:rPr>
      </w:pPr>
      <w:hyperlink w:history="1" w:anchor="_Toc113959727">
        <w:r w:rsidRPr="00975B97">
          <w:rPr>
            <w:rStyle w:val="Hyperlink"/>
            <w:noProof/>
            <w:sz w:val="28"/>
            <w:szCs w:val="28"/>
          </w:rPr>
          <w:t>4.</w:t>
        </w:r>
        <w:r w:rsidRPr="00975B97">
          <w:rPr>
            <w:rFonts w:asciiTheme="minorHAnsi" w:hAnsiTheme="minorHAnsi" w:eastAsiaTheme="minorEastAsia" w:cstheme="minorBidi"/>
            <w:noProof/>
            <w:sz w:val="28"/>
            <w:szCs w:val="28"/>
          </w:rPr>
          <w:tab/>
        </w:r>
        <w:r w:rsidRPr="00975B97">
          <w:rPr>
            <w:rStyle w:val="Hyperlink"/>
            <w:noProof/>
            <w:sz w:val="28"/>
            <w:szCs w:val="28"/>
          </w:rPr>
          <w:t>Calculating Re-Let Times and Void Rent Loss</w:t>
        </w:r>
        <w:r w:rsidRPr="00975B97">
          <w:rPr>
            <w:noProof/>
            <w:webHidden/>
            <w:sz w:val="28"/>
            <w:szCs w:val="28"/>
          </w:rPr>
          <w:tab/>
        </w:r>
        <w:r w:rsidRPr="00975B97">
          <w:rPr>
            <w:noProof/>
            <w:webHidden/>
            <w:sz w:val="28"/>
            <w:szCs w:val="28"/>
          </w:rPr>
          <w:fldChar w:fldCharType="begin"/>
        </w:r>
        <w:r w:rsidRPr="00975B97">
          <w:rPr>
            <w:noProof/>
            <w:webHidden/>
            <w:sz w:val="28"/>
            <w:szCs w:val="28"/>
          </w:rPr>
          <w:instrText xml:space="preserve"> PAGEREF _Toc113959727 \h </w:instrText>
        </w:r>
        <w:r w:rsidRPr="00975B97">
          <w:rPr>
            <w:noProof/>
            <w:webHidden/>
            <w:sz w:val="28"/>
            <w:szCs w:val="28"/>
          </w:rPr>
        </w:r>
        <w:r w:rsidRPr="00975B97">
          <w:rPr>
            <w:noProof/>
            <w:webHidden/>
            <w:sz w:val="28"/>
            <w:szCs w:val="28"/>
          </w:rPr>
          <w:fldChar w:fldCharType="separate"/>
        </w:r>
        <w:r w:rsidRPr="00975B97">
          <w:rPr>
            <w:noProof/>
            <w:webHidden/>
            <w:sz w:val="28"/>
            <w:szCs w:val="28"/>
          </w:rPr>
          <w:t>5</w:t>
        </w:r>
        <w:r w:rsidRPr="00975B97">
          <w:rPr>
            <w:noProof/>
            <w:webHidden/>
            <w:sz w:val="28"/>
            <w:szCs w:val="28"/>
          </w:rPr>
          <w:fldChar w:fldCharType="end"/>
        </w:r>
      </w:hyperlink>
    </w:p>
    <w:p w:rsidRPr="00975B97" w:rsidR="00975B97" w:rsidRDefault="00975B97" w14:paraId="7B197801" w14:textId="77777777">
      <w:pPr>
        <w:pStyle w:val="TOC1"/>
        <w:tabs>
          <w:tab w:val="left" w:pos="440"/>
          <w:tab w:val="right" w:leader="dot" w:pos="8302"/>
        </w:tabs>
        <w:rPr>
          <w:rFonts w:asciiTheme="minorHAnsi" w:hAnsiTheme="minorHAnsi" w:eastAsiaTheme="minorEastAsia" w:cstheme="minorBidi"/>
          <w:noProof/>
          <w:sz w:val="28"/>
          <w:szCs w:val="28"/>
        </w:rPr>
      </w:pPr>
      <w:hyperlink w:history="1" w:anchor="_Toc113959728">
        <w:r w:rsidRPr="00975B97">
          <w:rPr>
            <w:rStyle w:val="Hyperlink"/>
            <w:noProof/>
            <w:sz w:val="28"/>
            <w:szCs w:val="28"/>
          </w:rPr>
          <w:t>5.</w:t>
        </w:r>
        <w:r w:rsidRPr="00975B97">
          <w:rPr>
            <w:rFonts w:asciiTheme="minorHAnsi" w:hAnsiTheme="minorHAnsi" w:eastAsiaTheme="minorEastAsia" w:cstheme="minorBidi"/>
            <w:noProof/>
            <w:sz w:val="28"/>
            <w:szCs w:val="28"/>
          </w:rPr>
          <w:tab/>
        </w:r>
        <w:r w:rsidRPr="00975B97">
          <w:rPr>
            <w:rStyle w:val="Hyperlink"/>
            <w:noProof/>
            <w:sz w:val="28"/>
            <w:szCs w:val="28"/>
          </w:rPr>
          <w:t>Managing the Risk of Difficult to Let Properties</w:t>
        </w:r>
        <w:r w:rsidRPr="00975B97">
          <w:rPr>
            <w:noProof/>
            <w:webHidden/>
            <w:sz w:val="28"/>
            <w:szCs w:val="28"/>
          </w:rPr>
          <w:tab/>
        </w:r>
        <w:r w:rsidRPr="00975B97">
          <w:rPr>
            <w:noProof/>
            <w:webHidden/>
            <w:sz w:val="28"/>
            <w:szCs w:val="28"/>
          </w:rPr>
          <w:fldChar w:fldCharType="begin"/>
        </w:r>
        <w:r w:rsidRPr="00975B97">
          <w:rPr>
            <w:noProof/>
            <w:webHidden/>
            <w:sz w:val="28"/>
            <w:szCs w:val="28"/>
          </w:rPr>
          <w:instrText xml:space="preserve"> PAGEREF _Toc113959728 \h </w:instrText>
        </w:r>
        <w:r w:rsidRPr="00975B97">
          <w:rPr>
            <w:noProof/>
            <w:webHidden/>
            <w:sz w:val="28"/>
            <w:szCs w:val="28"/>
          </w:rPr>
        </w:r>
        <w:r w:rsidRPr="00975B97">
          <w:rPr>
            <w:noProof/>
            <w:webHidden/>
            <w:sz w:val="28"/>
            <w:szCs w:val="28"/>
          </w:rPr>
          <w:fldChar w:fldCharType="separate"/>
        </w:r>
        <w:r w:rsidRPr="00975B97">
          <w:rPr>
            <w:noProof/>
            <w:webHidden/>
            <w:sz w:val="28"/>
            <w:szCs w:val="28"/>
          </w:rPr>
          <w:t>6</w:t>
        </w:r>
        <w:r w:rsidRPr="00975B97">
          <w:rPr>
            <w:noProof/>
            <w:webHidden/>
            <w:sz w:val="28"/>
            <w:szCs w:val="28"/>
          </w:rPr>
          <w:fldChar w:fldCharType="end"/>
        </w:r>
      </w:hyperlink>
    </w:p>
    <w:p w:rsidRPr="00975B97" w:rsidR="00975B97" w:rsidRDefault="00975B97" w14:paraId="1B1DB2E1" w14:textId="77777777">
      <w:pPr>
        <w:pStyle w:val="TOC1"/>
        <w:tabs>
          <w:tab w:val="left" w:pos="440"/>
          <w:tab w:val="right" w:leader="dot" w:pos="8302"/>
        </w:tabs>
        <w:rPr>
          <w:rFonts w:asciiTheme="minorHAnsi" w:hAnsiTheme="minorHAnsi" w:eastAsiaTheme="minorEastAsia" w:cstheme="minorBidi"/>
          <w:noProof/>
          <w:sz w:val="28"/>
          <w:szCs w:val="28"/>
        </w:rPr>
      </w:pPr>
      <w:hyperlink w:history="1" w:anchor="_Toc113959729">
        <w:r w:rsidRPr="00975B97">
          <w:rPr>
            <w:rStyle w:val="Hyperlink"/>
            <w:noProof/>
            <w:sz w:val="28"/>
            <w:szCs w:val="28"/>
          </w:rPr>
          <w:t>6.</w:t>
        </w:r>
        <w:r w:rsidRPr="00975B97">
          <w:rPr>
            <w:rFonts w:asciiTheme="minorHAnsi" w:hAnsiTheme="minorHAnsi" w:eastAsiaTheme="minorEastAsia" w:cstheme="minorBidi"/>
            <w:noProof/>
            <w:sz w:val="28"/>
            <w:szCs w:val="28"/>
          </w:rPr>
          <w:tab/>
        </w:r>
        <w:r w:rsidRPr="00975B97">
          <w:rPr>
            <w:rStyle w:val="Hyperlink"/>
            <w:noProof/>
            <w:sz w:val="28"/>
            <w:szCs w:val="28"/>
          </w:rPr>
          <w:t>Re-Let Standard</w:t>
        </w:r>
        <w:r w:rsidRPr="00975B97">
          <w:rPr>
            <w:noProof/>
            <w:webHidden/>
            <w:sz w:val="28"/>
            <w:szCs w:val="28"/>
          </w:rPr>
          <w:tab/>
        </w:r>
        <w:r w:rsidRPr="00975B97">
          <w:rPr>
            <w:noProof/>
            <w:webHidden/>
            <w:sz w:val="28"/>
            <w:szCs w:val="28"/>
          </w:rPr>
          <w:fldChar w:fldCharType="begin"/>
        </w:r>
        <w:r w:rsidRPr="00975B97">
          <w:rPr>
            <w:noProof/>
            <w:webHidden/>
            <w:sz w:val="28"/>
            <w:szCs w:val="28"/>
          </w:rPr>
          <w:instrText xml:space="preserve"> PAGEREF _Toc113959729 \h </w:instrText>
        </w:r>
        <w:r w:rsidRPr="00975B97">
          <w:rPr>
            <w:noProof/>
            <w:webHidden/>
            <w:sz w:val="28"/>
            <w:szCs w:val="28"/>
          </w:rPr>
        </w:r>
        <w:r w:rsidRPr="00975B97">
          <w:rPr>
            <w:noProof/>
            <w:webHidden/>
            <w:sz w:val="28"/>
            <w:szCs w:val="28"/>
          </w:rPr>
          <w:fldChar w:fldCharType="separate"/>
        </w:r>
        <w:r w:rsidRPr="00975B97">
          <w:rPr>
            <w:noProof/>
            <w:webHidden/>
            <w:sz w:val="28"/>
            <w:szCs w:val="28"/>
          </w:rPr>
          <w:t>7</w:t>
        </w:r>
        <w:r w:rsidRPr="00975B97">
          <w:rPr>
            <w:noProof/>
            <w:webHidden/>
            <w:sz w:val="28"/>
            <w:szCs w:val="28"/>
          </w:rPr>
          <w:fldChar w:fldCharType="end"/>
        </w:r>
      </w:hyperlink>
    </w:p>
    <w:p w:rsidRPr="00975B97" w:rsidR="00975B97" w:rsidRDefault="00975B97" w14:paraId="5D642699" w14:textId="77777777">
      <w:pPr>
        <w:pStyle w:val="TOC1"/>
        <w:tabs>
          <w:tab w:val="left" w:pos="440"/>
          <w:tab w:val="right" w:leader="dot" w:pos="8302"/>
        </w:tabs>
        <w:rPr>
          <w:rFonts w:asciiTheme="minorHAnsi" w:hAnsiTheme="minorHAnsi" w:eastAsiaTheme="minorEastAsia" w:cstheme="minorBidi"/>
          <w:noProof/>
          <w:sz w:val="28"/>
          <w:szCs w:val="28"/>
        </w:rPr>
      </w:pPr>
      <w:hyperlink w:history="1" w:anchor="_Toc113959730">
        <w:r w:rsidRPr="00975B97">
          <w:rPr>
            <w:rStyle w:val="Hyperlink"/>
            <w:noProof/>
            <w:sz w:val="28"/>
            <w:szCs w:val="28"/>
          </w:rPr>
          <w:t>7.</w:t>
        </w:r>
        <w:r w:rsidRPr="00975B97">
          <w:rPr>
            <w:rFonts w:asciiTheme="minorHAnsi" w:hAnsiTheme="minorHAnsi" w:eastAsiaTheme="minorEastAsia" w:cstheme="minorBidi"/>
            <w:noProof/>
            <w:sz w:val="28"/>
            <w:szCs w:val="28"/>
          </w:rPr>
          <w:tab/>
        </w:r>
        <w:r w:rsidRPr="00975B97">
          <w:rPr>
            <w:rStyle w:val="Hyperlink"/>
            <w:noProof/>
            <w:sz w:val="28"/>
            <w:szCs w:val="28"/>
          </w:rPr>
          <w:t>Void Management</w:t>
        </w:r>
        <w:r w:rsidRPr="00975B97">
          <w:rPr>
            <w:noProof/>
            <w:webHidden/>
            <w:sz w:val="28"/>
            <w:szCs w:val="28"/>
          </w:rPr>
          <w:tab/>
        </w:r>
        <w:r w:rsidRPr="00975B97">
          <w:rPr>
            <w:noProof/>
            <w:webHidden/>
            <w:sz w:val="28"/>
            <w:szCs w:val="28"/>
          </w:rPr>
          <w:fldChar w:fldCharType="begin"/>
        </w:r>
        <w:r w:rsidRPr="00975B97">
          <w:rPr>
            <w:noProof/>
            <w:webHidden/>
            <w:sz w:val="28"/>
            <w:szCs w:val="28"/>
          </w:rPr>
          <w:instrText xml:space="preserve"> PAGEREF _Toc113959730 \h </w:instrText>
        </w:r>
        <w:r w:rsidRPr="00975B97">
          <w:rPr>
            <w:noProof/>
            <w:webHidden/>
            <w:sz w:val="28"/>
            <w:szCs w:val="28"/>
          </w:rPr>
        </w:r>
        <w:r w:rsidRPr="00975B97">
          <w:rPr>
            <w:noProof/>
            <w:webHidden/>
            <w:sz w:val="28"/>
            <w:szCs w:val="28"/>
          </w:rPr>
          <w:fldChar w:fldCharType="separate"/>
        </w:r>
        <w:r w:rsidRPr="00975B97">
          <w:rPr>
            <w:noProof/>
            <w:webHidden/>
            <w:sz w:val="28"/>
            <w:szCs w:val="28"/>
          </w:rPr>
          <w:t>8</w:t>
        </w:r>
        <w:r w:rsidRPr="00975B97">
          <w:rPr>
            <w:noProof/>
            <w:webHidden/>
            <w:sz w:val="28"/>
            <w:szCs w:val="28"/>
          </w:rPr>
          <w:fldChar w:fldCharType="end"/>
        </w:r>
      </w:hyperlink>
    </w:p>
    <w:p w:rsidRPr="00975B97" w:rsidR="00975B97" w:rsidRDefault="00975B97" w14:paraId="662992A6" w14:textId="77777777">
      <w:pPr>
        <w:pStyle w:val="TOC1"/>
        <w:tabs>
          <w:tab w:val="left" w:pos="440"/>
          <w:tab w:val="right" w:leader="dot" w:pos="8302"/>
        </w:tabs>
        <w:rPr>
          <w:rFonts w:asciiTheme="minorHAnsi" w:hAnsiTheme="minorHAnsi" w:eastAsiaTheme="minorEastAsia" w:cstheme="minorBidi"/>
          <w:noProof/>
          <w:sz w:val="28"/>
          <w:szCs w:val="28"/>
        </w:rPr>
      </w:pPr>
      <w:hyperlink w:history="1" w:anchor="_Toc113959731">
        <w:r w:rsidRPr="00975B97">
          <w:rPr>
            <w:rStyle w:val="Hyperlink"/>
            <w:noProof/>
            <w:sz w:val="28"/>
            <w:szCs w:val="28"/>
          </w:rPr>
          <w:t>8.</w:t>
        </w:r>
        <w:r w:rsidRPr="00975B97">
          <w:rPr>
            <w:rFonts w:asciiTheme="minorHAnsi" w:hAnsiTheme="minorHAnsi" w:eastAsiaTheme="minorEastAsia" w:cstheme="minorBidi"/>
            <w:noProof/>
            <w:sz w:val="28"/>
            <w:szCs w:val="28"/>
          </w:rPr>
          <w:tab/>
        </w:r>
        <w:r w:rsidRPr="00975B97">
          <w:rPr>
            <w:rStyle w:val="Hyperlink"/>
            <w:noProof/>
            <w:sz w:val="28"/>
            <w:szCs w:val="28"/>
          </w:rPr>
          <w:t>Customer Feedback</w:t>
        </w:r>
        <w:r w:rsidRPr="00975B97">
          <w:rPr>
            <w:noProof/>
            <w:webHidden/>
            <w:sz w:val="28"/>
            <w:szCs w:val="28"/>
          </w:rPr>
          <w:tab/>
        </w:r>
        <w:r w:rsidRPr="00975B97">
          <w:rPr>
            <w:noProof/>
            <w:webHidden/>
            <w:sz w:val="28"/>
            <w:szCs w:val="28"/>
          </w:rPr>
          <w:fldChar w:fldCharType="begin"/>
        </w:r>
        <w:r w:rsidRPr="00975B97">
          <w:rPr>
            <w:noProof/>
            <w:webHidden/>
            <w:sz w:val="28"/>
            <w:szCs w:val="28"/>
          </w:rPr>
          <w:instrText xml:space="preserve"> PAGEREF _Toc113959731 \h </w:instrText>
        </w:r>
        <w:r w:rsidRPr="00975B97">
          <w:rPr>
            <w:noProof/>
            <w:webHidden/>
            <w:sz w:val="28"/>
            <w:szCs w:val="28"/>
          </w:rPr>
        </w:r>
        <w:r w:rsidRPr="00975B97">
          <w:rPr>
            <w:noProof/>
            <w:webHidden/>
            <w:sz w:val="28"/>
            <w:szCs w:val="28"/>
          </w:rPr>
          <w:fldChar w:fldCharType="separate"/>
        </w:r>
        <w:r w:rsidRPr="00975B97">
          <w:rPr>
            <w:noProof/>
            <w:webHidden/>
            <w:sz w:val="28"/>
            <w:szCs w:val="28"/>
          </w:rPr>
          <w:t>9</w:t>
        </w:r>
        <w:r w:rsidRPr="00975B97">
          <w:rPr>
            <w:noProof/>
            <w:webHidden/>
            <w:sz w:val="28"/>
            <w:szCs w:val="28"/>
          </w:rPr>
          <w:fldChar w:fldCharType="end"/>
        </w:r>
      </w:hyperlink>
    </w:p>
    <w:p w:rsidRPr="00975B97" w:rsidR="00975B97" w:rsidRDefault="00975B97" w14:paraId="63EBC6B0" w14:textId="77777777">
      <w:pPr>
        <w:pStyle w:val="TOC1"/>
        <w:tabs>
          <w:tab w:val="left" w:pos="440"/>
          <w:tab w:val="right" w:leader="dot" w:pos="8302"/>
        </w:tabs>
        <w:rPr>
          <w:rFonts w:asciiTheme="minorHAnsi" w:hAnsiTheme="minorHAnsi" w:eastAsiaTheme="minorEastAsia" w:cstheme="minorBidi"/>
          <w:noProof/>
          <w:sz w:val="28"/>
          <w:szCs w:val="28"/>
        </w:rPr>
      </w:pPr>
      <w:hyperlink w:history="1" w:anchor="_Toc113959732">
        <w:r w:rsidRPr="00975B97">
          <w:rPr>
            <w:rStyle w:val="Hyperlink"/>
            <w:noProof/>
            <w:sz w:val="28"/>
            <w:szCs w:val="28"/>
          </w:rPr>
          <w:t>9.</w:t>
        </w:r>
        <w:r w:rsidRPr="00975B97">
          <w:rPr>
            <w:rFonts w:asciiTheme="minorHAnsi" w:hAnsiTheme="minorHAnsi" w:eastAsiaTheme="minorEastAsia" w:cstheme="minorBidi"/>
            <w:noProof/>
            <w:sz w:val="28"/>
            <w:szCs w:val="28"/>
          </w:rPr>
          <w:tab/>
        </w:r>
        <w:r w:rsidRPr="00975B97">
          <w:rPr>
            <w:rStyle w:val="Hyperlink"/>
            <w:noProof/>
            <w:sz w:val="28"/>
            <w:szCs w:val="28"/>
          </w:rPr>
          <w:t>Equality and Diversity</w:t>
        </w:r>
        <w:r w:rsidRPr="00975B97">
          <w:rPr>
            <w:noProof/>
            <w:webHidden/>
            <w:sz w:val="28"/>
            <w:szCs w:val="28"/>
          </w:rPr>
          <w:tab/>
        </w:r>
        <w:r w:rsidRPr="00975B97">
          <w:rPr>
            <w:noProof/>
            <w:webHidden/>
            <w:sz w:val="28"/>
            <w:szCs w:val="28"/>
          </w:rPr>
          <w:fldChar w:fldCharType="begin"/>
        </w:r>
        <w:r w:rsidRPr="00975B97">
          <w:rPr>
            <w:noProof/>
            <w:webHidden/>
            <w:sz w:val="28"/>
            <w:szCs w:val="28"/>
          </w:rPr>
          <w:instrText xml:space="preserve"> PAGEREF _Toc113959732 \h </w:instrText>
        </w:r>
        <w:r w:rsidRPr="00975B97">
          <w:rPr>
            <w:noProof/>
            <w:webHidden/>
            <w:sz w:val="28"/>
            <w:szCs w:val="28"/>
          </w:rPr>
        </w:r>
        <w:r w:rsidRPr="00975B97">
          <w:rPr>
            <w:noProof/>
            <w:webHidden/>
            <w:sz w:val="28"/>
            <w:szCs w:val="28"/>
          </w:rPr>
          <w:fldChar w:fldCharType="separate"/>
        </w:r>
        <w:r w:rsidRPr="00975B97">
          <w:rPr>
            <w:noProof/>
            <w:webHidden/>
            <w:sz w:val="28"/>
            <w:szCs w:val="28"/>
          </w:rPr>
          <w:t>9</w:t>
        </w:r>
        <w:r w:rsidRPr="00975B97">
          <w:rPr>
            <w:noProof/>
            <w:webHidden/>
            <w:sz w:val="28"/>
            <w:szCs w:val="28"/>
          </w:rPr>
          <w:fldChar w:fldCharType="end"/>
        </w:r>
      </w:hyperlink>
    </w:p>
    <w:p w:rsidRPr="00975B97" w:rsidR="00975B97" w:rsidRDefault="00975B97" w14:paraId="67324CB7" w14:textId="77777777">
      <w:pPr>
        <w:pStyle w:val="TOC1"/>
        <w:tabs>
          <w:tab w:val="left" w:pos="660"/>
          <w:tab w:val="right" w:leader="dot" w:pos="8302"/>
        </w:tabs>
        <w:rPr>
          <w:rFonts w:asciiTheme="minorHAnsi" w:hAnsiTheme="minorHAnsi" w:eastAsiaTheme="minorEastAsia" w:cstheme="minorBidi"/>
          <w:noProof/>
          <w:sz w:val="28"/>
          <w:szCs w:val="28"/>
        </w:rPr>
      </w:pPr>
      <w:hyperlink w:history="1" w:anchor="_Toc113959733">
        <w:r w:rsidRPr="00975B97">
          <w:rPr>
            <w:rStyle w:val="Hyperlink"/>
            <w:noProof/>
            <w:sz w:val="28"/>
            <w:szCs w:val="28"/>
          </w:rPr>
          <w:t>10.</w:t>
        </w:r>
        <w:r w:rsidRPr="00975B97">
          <w:rPr>
            <w:rFonts w:asciiTheme="minorHAnsi" w:hAnsiTheme="minorHAnsi" w:eastAsiaTheme="minorEastAsia" w:cstheme="minorBidi"/>
            <w:noProof/>
            <w:sz w:val="28"/>
            <w:szCs w:val="28"/>
          </w:rPr>
          <w:tab/>
        </w:r>
        <w:r w:rsidRPr="00975B97">
          <w:rPr>
            <w:rStyle w:val="Hyperlink"/>
            <w:noProof/>
            <w:sz w:val="28"/>
            <w:szCs w:val="28"/>
          </w:rPr>
          <w:t>General Data Protection Regulations</w:t>
        </w:r>
        <w:r w:rsidRPr="00975B97">
          <w:rPr>
            <w:noProof/>
            <w:webHidden/>
            <w:sz w:val="28"/>
            <w:szCs w:val="28"/>
          </w:rPr>
          <w:tab/>
        </w:r>
        <w:r w:rsidRPr="00975B97">
          <w:rPr>
            <w:noProof/>
            <w:webHidden/>
            <w:sz w:val="28"/>
            <w:szCs w:val="28"/>
          </w:rPr>
          <w:fldChar w:fldCharType="begin"/>
        </w:r>
        <w:r w:rsidRPr="00975B97">
          <w:rPr>
            <w:noProof/>
            <w:webHidden/>
            <w:sz w:val="28"/>
            <w:szCs w:val="28"/>
          </w:rPr>
          <w:instrText xml:space="preserve"> PAGEREF _Toc113959733 \h </w:instrText>
        </w:r>
        <w:r w:rsidRPr="00975B97">
          <w:rPr>
            <w:noProof/>
            <w:webHidden/>
            <w:sz w:val="28"/>
            <w:szCs w:val="28"/>
          </w:rPr>
        </w:r>
        <w:r w:rsidRPr="00975B97">
          <w:rPr>
            <w:noProof/>
            <w:webHidden/>
            <w:sz w:val="28"/>
            <w:szCs w:val="28"/>
          </w:rPr>
          <w:fldChar w:fldCharType="separate"/>
        </w:r>
        <w:r w:rsidRPr="00975B97">
          <w:rPr>
            <w:noProof/>
            <w:webHidden/>
            <w:sz w:val="28"/>
            <w:szCs w:val="28"/>
          </w:rPr>
          <w:t>9</w:t>
        </w:r>
        <w:r w:rsidRPr="00975B97">
          <w:rPr>
            <w:noProof/>
            <w:webHidden/>
            <w:sz w:val="28"/>
            <w:szCs w:val="28"/>
          </w:rPr>
          <w:fldChar w:fldCharType="end"/>
        </w:r>
      </w:hyperlink>
    </w:p>
    <w:p w:rsidR="00975B97" w:rsidRDefault="00975B97" w14:paraId="0FB5EF36" w14:textId="77777777">
      <w:pPr>
        <w:pStyle w:val="TOC1"/>
        <w:tabs>
          <w:tab w:val="left" w:pos="660"/>
          <w:tab w:val="right" w:leader="dot" w:pos="8302"/>
        </w:tabs>
        <w:rPr>
          <w:rFonts w:asciiTheme="minorHAnsi" w:hAnsiTheme="minorHAnsi" w:eastAsiaTheme="minorEastAsia" w:cstheme="minorBidi"/>
          <w:noProof/>
          <w:sz w:val="22"/>
          <w:szCs w:val="22"/>
        </w:rPr>
      </w:pPr>
      <w:hyperlink w:history="1" w:anchor="_Toc113959734">
        <w:r w:rsidRPr="00975B97">
          <w:rPr>
            <w:rStyle w:val="Hyperlink"/>
            <w:noProof/>
            <w:sz w:val="28"/>
            <w:szCs w:val="28"/>
          </w:rPr>
          <w:t>11.</w:t>
        </w:r>
        <w:r w:rsidRPr="00975B97">
          <w:rPr>
            <w:rFonts w:asciiTheme="minorHAnsi" w:hAnsiTheme="minorHAnsi" w:eastAsiaTheme="minorEastAsia" w:cstheme="minorBidi"/>
            <w:noProof/>
            <w:sz w:val="28"/>
            <w:szCs w:val="28"/>
          </w:rPr>
          <w:tab/>
        </w:r>
        <w:r w:rsidRPr="00975B97">
          <w:rPr>
            <w:rStyle w:val="Hyperlink"/>
            <w:noProof/>
            <w:sz w:val="28"/>
            <w:szCs w:val="28"/>
          </w:rPr>
          <w:t>Revision Period</w:t>
        </w:r>
        <w:r w:rsidRPr="00975B97">
          <w:rPr>
            <w:noProof/>
            <w:webHidden/>
            <w:sz w:val="28"/>
            <w:szCs w:val="28"/>
          </w:rPr>
          <w:tab/>
        </w:r>
        <w:r w:rsidRPr="00975B97">
          <w:rPr>
            <w:noProof/>
            <w:webHidden/>
            <w:sz w:val="28"/>
            <w:szCs w:val="28"/>
          </w:rPr>
          <w:fldChar w:fldCharType="begin"/>
        </w:r>
        <w:r w:rsidRPr="00975B97">
          <w:rPr>
            <w:noProof/>
            <w:webHidden/>
            <w:sz w:val="28"/>
            <w:szCs w:val="28"/>
          </w:rPr>
          <w:instrText xml:space="preserve"> PAGEREF _Toc113959734 \h </w:instrText>
        </w:r>
        <w:r w:rsidRPr="00975B97">
          <w:rPr>
            <w:noProof/>
            <w:webHidden/>
            <w:sz w:val="28"/>
            <w:szCs w:val="28"/>
          </w:rPr>
        </w:r>
        <w:r w:rsidRPr="00975B97">
          <w:rPr>
            <w:noProof/>
            <w:webHidden/>
            <w:sz w:val="28"/>
            <w:szCs w:val="28"/>
          </w:rPr>
          <w:fldChar w:fldCharType="separate"/>
        </w:r>
        <w:r w:rsidRPr="00975B97">
          <w:rPr>
            <w:noProof/>
            <w:webHidden/>
            <w:sz w:val="28"/>
            <w:szCs w:val="28"/>
          </w:rPr>
          <w:t>10</w:t>
        </w:r>
        <w:r w:rsidRPr="00975B97">
          <w:rPr>
            <w:noProof/>
            <w:webHidden/>
            <w:sz w:val="28"/>
            <w:szCs w:val="28"/>
          </w:rPr>
          <w:fldChar w:fldCharType="end"/>
        </w:r>
      </w:hyperlink>
    </w:p>
    <w:p w:rsidR="00E26A62" w:rsidP="00E26A62" w:rsidRDefault="00E26A62" w14:paraId="51A69F37" w14:textId="77777777">
      <w:pPr>
        <w:tabs>
          <w:tab w:val="left" w:pos="851"/>
        </w:tabs>
        <w:spacing w:after="120"/>
        <w:ind w:left="567" w:hanging="567"/>
      </w:pPr>
      <w:r w:rsidRPr="00E26A62">
        <w:rPr>
          <w:bCs/>
          <w:noProof/>
        </w:rPr>
        <w:fldChar w:fldCharType="end"/>
      </w:r>
    </w:p>
    <w:p w:rsidRPr="00E26A62" w:rsidR="00E26A62" w:rsidP="00E26A62" w:rsidRDefault="00E26A62" w14:paraId="0036EE74" w14:textId="77777777"/>
    <w:p w:rsidR="003A02E5" w:rsidP="003A02E5" w:rsidRDefault="003A02E5" w14:paraId="56669A14" w14:textId="77777777">
      <w:pPr>
        <w:spacing w:line="480" w:lineRule="auto"/>
      </w:pPr>
    </w:p>
    <w:p w:rsidRPr="00FE6608" w:rsidR="003A02E5" w:rsidP="003A02E5" w:rsidRDefault="003A02E5" w14:paraId="3931C51D" w14:textId="77777777">
      <w:pPr>
        <w:widowControl w:val="0"/>
        <w:spacing w:after="200"/>
        <w:contextualSpacing/>
        <w:rPr>
          <w:rFonts w:ascii="Calibri" w:hAnsi="Calibri" w:eastAsia="Calibri"/>
          <w:b/>
          <w:lang w:eastAsia="en-US"/>
        </w:rPr>
      </w:pPr>
    </w:p>
    <w:p w:rsidRPr="00FE6608" w:rsidR="003A02E5" w:rsidP="003A02E5" w:rsidRDefault="003A02E5" w14:paraId="4563B536" w14:textId="77777777">
      <w:pPr>
        <w:rPr>
          <w:rFonts w:cs="Arial"/>
          <w:b/>
          <w:lang w:eastAsia="en-US"/>
        </w:rPr>
        <w:sectPr w:rsidRPr="00FE6608" w:rsidR="003A02E5">
          <w:footerReference w:type="default" r:id="rId11"/>
          <w:footerReference w:type="first" r:id="rId12"/>
          <w:pgSz w:w="11906" w:h="16838" w:orient="portrait" w:code="9"/>
          <w:pgMar w:top="1440" w:right="1797" w:bottom="902" w:left="1797" w:header="709" w:footer="567" w:gutter="0"/>
          <w:cols w:space="708"/>
          <w:titlePg/>
          <w:docGrid w:linePitch="360"/>
        </w:sectPr>
      </w:pPr>
    </w:p>
    <w:p w:rsidR="003A02E5" w:rsidP="003A02E5" w:rsidRDefault="003A02E5" w14:paraId="1D2BC3FE" w14:textId="77777777">
      <w:pPr>
        <w:jc w:val="right"/>
      </w:pPr>
    </w:p>
    <w:p w:rsidR="003A02E5" w:rsidP="003A02E5" w:rsidRDefault="003A02E5" w14:paraId="330AA5EA" w14:textId="77777777"/>
    <w:p w:rsidR="003A02E5" w:rsidP="003A02E5" w:rsidRDefault="003A02E5" w14:paraId="3A8BD627" w14:textId="77777777">
      <w:pPr>
        <w:pStyle w:val="Heading1"/>
      </w:pPr>
      <w:bookmarkStart w:name="_Toc22821800" w:id="0"/>
      <w:bookmarkStart w:name="_Toc113959724" w:id="1"/>
      <w:r>
        <w:t>1.</w:t>
      </w:r>
      <w:r>
        <w:tab/>
      </w:r>
      <w:r>
        <w:t>Introduction</w:t>
      </w:r>
      <w:bookmarkEnd w:id="0"/>
      <w:bookmarkEnd w:id="1"/>
    </w:p>
    <w:p w:rsidR="003A02E5" w:rsidP="003A02E5" w:rsidRDefault="003A02E5" w14:paraId="21A36F56" w14:textId="77777777">
      <w:pPr>
        <w:ind w:left="720" w:hanging="720"/>
        <w:jc w:val="both"/>
      </w:pPr>
      <w:r>
        <w:t>1.1</w:t>
      </w:r>
      <w:r>
        <w:tab/>
      </w:r>
      <w:r>
        <w:t>The purpose of this Policy is to set out how Clydesdale Housing Association manages its empty properties.  When a property becomes empty it is defined as a “void”</w:t>
      </w:r>
    </w:p>
    <w:p w:rsidR="003A02E5" w:rsidP="003A02E5" w:rsidRDefault="003A02E5" w14:paraId="15F2EF91" w14:textId="77777777">
      <w:pPr>
        <w:ind w:left="720" w:hanging="720"/>
        <w:jc w:val="both"/>
      </w:pPr>
    </w:p>
    <w:p w:rsidR="003A02E5" w:rsidP="003A02E5" w:rsidRDefault="003A02E5" w14:paraId="23DD3F6E" w14:textId="77777777">
      <w:pPr>
        <w:ind w:left="720" w:hanging="720"/>
        <w:jc w:val="both"/>
      </w:pPr>
      <w:r>
        <w:t>1.2</w:t>
      </w:r>
      <w:r>
        <w:tab/>
      </w:r>
      <w:r>
        <w:t>A property can become void for a number of different reasons:</w:t>
      </w:r>
    </w:p>
    <w:p w:rsidR="003A02E5" w:rsidP="003A02E5" w:rsidRDefault="003A02E5" w14:paraId="79D729D0" w14:textId="77777777">
      <w:pPr>
        <w:ind w:left="720" w:hanging="720"/>
        <w:jc w:val="both"/>
      </w:pPr>
    </w:p>
    <w:p w:rsidR="003A02E5" w:rsidP="003A02E5" w:rsidRDefault="003A02E5" w14:paraId="4E6BFC02" w14:textId="77777777">
      <w:pPr>
        <w:ind w:left="720" w:hanging="720"/>
        <w:jc w:val="both"/>
      </w:pPr>
      <w:r>
        <w:tab/>
      </w:r>
      <w:r>
        <w:t xml:space="preserve">Formal Termination – The Tenancy Agreement requires tenant(s) to provide 28 days written notice that they intend to leave the property. </w:t>
      </w:r>
    </w:p>
    <w:p w:rsidR="003A02E5" w:rsidP="003A02E5" w:rsidRDefault="003A02E5" w14:paraId="1FAFC4DA" w14:textId="77777777">
      <w:pPr>
        <w:ind w:left="720" w:hanging="720"/>
        <w:jc w:val="both"/>
      </w:pPr>
      <w:r>
        <w:tab/>
      </w:r>
    </w:p>
    <w:p w:rsidR="003A02E5" w:rsidP="003A02E5" w:rsidRDefault="003A02E5" w14:paraId="351F96CB" w14:textId="77777777">
      <w:pPr>
        <w:ind w:left="720" w:hanging="720"/>
        <w:jc w:val="both"/>
      </w:pPr>
      <w:r>
        <w:tab/>
      </w:r>
      <w:r>
        <w:t>Death of a Tenant – The Tenancy Agreement comes to an end upon the death of a tenant.</w:t>
      </w:r>
    </w:p>
    <w:p w:rsidR="003A02E5" w:rsidP="003A02E5" w:rsidRDefault="003A02E5" w14:paraId="17E8BB0C" w14:textId="77777777">
      <w:pPr>
        <w:ind w:left="720" w:hanging="720"/>
        <w:jc w:val="both"/>
      </w:pPr>
    </w:p>
    <w:p w:rsidR="003A02E5" w:rsidP="003A02E5" w:rsidRDefault="003A02E5" w14:paraId="565C71E8" w14:textId="77777777">
      <w:pPr>
        <w:ind w:left="720" w:hanging="720"/>
        <w:jc w:val="both"/>
      </w:pPr>
      <w:r>
        <w:tab/>
      </w:r>
      <w:r>
        <w:t>Abandonment – The tenant(s) leave the property without giving the required notice.</w:t>
      </w:r>
    </w:p>
    <w:p w:rsidR="003A02E5" w:rsidP="003A02E5" w:rsidRDefault="003A02E5" w14:paraId="338AB41D" w14:textId="77777777">
      <w:pPr>
        <w:ind w:left="720" w:hanging="720"/>
        <w:jc w:val="both"/>
      </w:pPr>
    </w:p>
    <w:p w:rsidR="003A02E5" w:rsidP="003A02E5" w:rsidRDefault="003A02E5" w14:paraId="6B2C866A" w14:textId="77777777">
      <w:pPr>
        <w:ind w:left="720" w:hanging="720"/>
        <w:jc w:val="both"/>
      </w:pPr>
      <w:r>
        <w:tab/>
      </w:r>
      <w:r>
        <w:t>Eviction – Where decree has been granted for re-possession and the property has been recovered.</w:t>
      </w:r>
    </w:p>
    <w:p w:rsidR="003A02E5" w:rsidP="003A02E5" w:rsidRDefault="003A02E5" w14:paraId="262D6E18" w14:textId="77777777">
      <w:pPr>
        <w:ind w:left="720" w:hanging="720"/>
        <w:jc w:val="both"/>
      </w:pPr>
    </w:p>
    <w:p w:rsidR="003A02E5" w:rsidP="003A02E5" w:rsidRDefault="003A02E5" w14:paraId="37E5639D" w14:textId="77777777">
      <w:pPr>
        <w:ind w:left="720" w:hanging="720"/>
        <w:jc w:val="both"/>
      </w:pPr>
      <w:r>
        <w:tab/>
      </w:r>
      <w:r>
        <w:t>Decants – Where the tenant cannot live in the house because the house is temporarily uninhabitable due to extensive repairs being required.</w:t>
      </w:r>
    </w:p>
    <w:p w:rsidR="003A02E5" w:rsidP="003A02E5" w:rsidRDefault="003A02E5" w14:paraId="762B5027" w14:textId="77777777">
      <w:pPr>
        <w:ind w:left="720" w:hanging="720"/>
        <w:jc w:val="both"/>
      </w:pPr>
    </w:p>
    <w:p w:rsidRPr="002E6E4E" w:rsidR="003A02E5" w:rsidP="003A02E5" w:rsidRDefault="003A02E5" w14:paraId="76AEEB5D" w14:textId="77777777">
      <w:pPr>
        <w:ind w:left="720" w:hanging="720"/>
        <w:jc w:val="both"/>
      </w:pPr>
      <w:r>
        <w:tab/>
      </w:r>
      <w:r>
        <w:t>New Builds – Where a new housing development is handed over and before it is allocated.</w:t>
      </w:r>
    </w:p>
    <w:p w:rsidRPr="00807348" w:rsidR="003A02E5" w:rsidP="003A02E5" w:rsidRDefault="003A02E5" w14:paraId="2F885116" w14:textId="77777777">
      <w:pPr>
        <w:pStyle w:val="Heading1"/>
      </w:pPr>
      <w:bookmarkStart w:name="_Toc22821801" w:id="2"/>
      <w:bookmarkStart w:name="_Toc113959725" w:id="3"/>
      <w:r w:rsidRPr="00807348">
        <w:t>2.</w:t>
      </w:r>
      <w:r w:rsidRPr="00807348">
        <w:tab/>
      </w:r>
      <w:r w:rsidRPr="00807348">
        <w:t>Policy Objectives</w:t>
      </w:r>
      <w:bookmarkEnd w:id="2"/>
      <w:bookmarkEnd w:id="3"/>
    </w:p>
    <w:p w:rsidR="003A02E5" w:rsidP="00925C98" w:rsidRDefault="00925C98" w14:paraId="1B9B8E0A" w14:textId="77777777">
      <w:pPr>
        <w:ind w:left="720" w:hanging="720"/>
        <w:jc w:val="both"/>
        <w:rPr>
          <w:rFonts w:cs="Arial"/>
        </w:rPr>
      </w:pPr>
      <w:r>
        <w:rPr>
          <w:rFonts w:cs="Arial"/>
        </w:rPr>
        <w:t>2.1</w:t>
      </w:r>
      <w:r>
        <w:rPr>
          <w:rFonts w:cs="Arial"/>
        </w:rPr>
        <w:tab/>
      </w:r>
      <w:r w:rsidR="003A02E5">
        <w:rPr>
          <w:rFonts w:cs="Arial"/>
        </w:rPr>
        <w:t>Our primary objective is to have an efficient and effective void management process.</w:t>
      </w:r>
    </w:p>
    <w:p w:rsidR="003A02E5" w:rsidP="003A02E5" w:rsidRDefault="003A02E5" w14:paraId="39A4CF54" w14:textId="77777777">
      <w:pPr>
        <w:jc w:val="both"/>
        <w:rPr>
          <w:rFonts w:cs="Arial"/>
        </w:rPr>
      </w:pPr>
    </w:p>
    <w:p w:rsidR="003A02E5" w:rsidP="00925C98" w:rsidRDefault="00925C98" w14:paraId="02B29E1D" w14:textId="77777777">
      <w:pPr>
        <w:ind w:left="720" w:hanging="720"/>
        <w:jc w:val="both"/>
        <w:rPr>
          <w:rFonts w:cs="Arial"/>
        </w:rPr>
      </w:pPr>
      <w:r>
        <w:rPr>
          <w:rFonts w:cs="Arial"/>
        </w:rPr>
        <w:t>2.2</w:t>
      </w:r>
      <w:r>
        <w:rPr>
          <w:rFonts w:cs="Arial"/>
        </w:rPr>
        <w:tab/>
      </w:r>
      <w:r w:rsidR="003A02E5">
        <w:rPr>
          <w:rFonts w:cs="Arial"/>
        </w:rPr>
        <w:t>There are over-arching principles which are translated into the following policy objectives.</w:t>
      </w:r>
    </w:p>
    <w:p w:rsidR="003A02E5" w:rsidP="003A02E5" w:rsidRDefault="003A02E5" w14:paraId="196874C9" w14:textId="77777777">
      <w:pPr>
        <w:jc w:val="both"/>
        <w:rPr>
          <w:rFonts w:cs="Arial"/>
        </w:rPr>
      </w:pPr>
    </w:p>
    <w:p w:rsidR="003A02E5" w:rsidP="003A02E5" w:rsidRDefault="003A02E5" w14:paraId="575509FA" w14:textId="77777777">
      <w:pPr>
        <w:widowControl w:val="0"/>
        <w:numPr>
          <w:ilvl w:val="0"/>
          <w:numId w:val="15"/>
        </w:numPr>
        <w:jc w:val="both"/>
        <w:rPr>
          <w:rFonts w:cs="Arial"/>
        </w:rPr>
      </w:pPr>
      <w:r>
        <w:t>To ensure</w:t>
      </w:r>
      <w:r w:rsidRPr="00F85BEC">
        <w:t xml:space="preserve"> that all legal and statutory obligations are carried out</w:t>
      </w:r>
    </w:p>
    <w:p w:rsidR="003A02E5" w:rsidP="003A02E5" w:rsidRDefault="003A02E5" w14:paraId="746CAD2F" w14:textId="77777777">
      <w:pPr>
        <w:widowControl w:val="0"/>
        <w:numPr>
          <w:ilvl w:val="0"/>
          <w:numId w:val="15"/>
        </w:numPr>
        <w:jc w:val="both"/>
        <w:rPr>
          <w:rFonts w:cs="Arial"/>
        </w:rPr>
      </w:pPr>
      <w:r>
        <w:t>To consult with tenants and prospective tenants to develop the re-let standard to  be adopted</w:t>
      </w:r>
    </w:p>
    <w:p w:rsidRPr="00075291" w:rsidR="003A02E5" w:rsidP="003A02E5" w:rsidRDefault="003A02E5" w14:paraId="083CDD76" w14:textId="77777777">
      <w:pPr>
        <w:widowControl w:val="0"/>
        <w:numPr>
          <w:ilvl w:val="0"/>
          <w:numId w:val="15"/>
        </w:numPr>
        <w:jc w:val="both"/>
        <w:rPr>
          <w:rFonts w:cs="Arial"/>
        </w:rPr>
      </w:pPr>
      <w:r>
        <w:t>To let homes which are in a good state of repair at the time of allocation.</w:t>
      </w:r>
    </w:p>
    <w:p w:rsidR="003A02E5" w:rsidP="003A02E5" w:rsidRDefault="003A02E5" w14:paraId="2208B53C" w14:textId="77777777">
      <w:pPr>
        <w:widowControl w:val="0"/>
        <w:numPr>
          <w:ilvl w:val="0"/>
          <w:numId w:val="15"/>
        </w:numPr>
        <w:jc w:val="both"/>
        <w:rPr>
          <w:rFonts w:cs="Arial"/>
        </w:rPr>
      </w:pPr>
      <w:r>
        <w:t>To reduce the number of people refusing our properties.</w:t>
      </w:r>
    </w:p>
    <w:p w:rsidR="003A02E5" w:rsidP="003A02E5" w:rsidRDefault="003A02E5" w14:paraId="431D8F92" w14:textId="77777777">
      <w:pPr>
        <w:widowControl w:val="0"/>
        <w:numPr>
          <w:ilvl w:val="0"/>
          <w:numId w:val="15"/>
        </w:numPr>
        <w:jc w:val="both"/>
        <w:rPr>
          <w:rFonts w:cs="Arial"/>
        </w:rPr>
      </w:pPr>
      <w:r>
        <w:t>To minimise re-let times by starting the allocation process as quickly as possible.</w:t>
      </w:r>
    </w:p>
    <w:p w:rsidRPr="00075291" w:rsidR="003A02E5" w:rsidP="003A02E5" w:rsidRDefault="003A02E5" w14:paraId="6019A689" w14:textId="77777777">
      <w:pPr>
        <w:widowControl w:val="0"/>
        <w:numPr>
          <w:ilvl w:val="0"/>
          <w:numId w:val="15"/>
        </w:numPr>
        <w:jc w:val="both"/>
        <w:rPr>
          <w:rFonts w:cs="Arial"/>
        </w:rPr>
      </w:pPr>
      <w:r>
        <w:t>To p</w:t>
      </w:r>
      <w:r w:rsidRPr="00F85BEC">
        <w:t>r</w:t>
      </w:r>
      <w:r>
        <w:t>otect the financial viability of the Association by reducing void rent loss.</w:t>
      </w:r>
    </w:p>
    <w:p w:rsidR="003A02E5" w:rsidP="003A02E5" w:rsidRDefault="003A02E5" w14:paraId="5316AF15" w14:textId="77777777">
      <w:pPr>
        <w:widowControl w:val="0"/>
        <w:numPr>
          <w:ilvl w:val="0"/>
          <w:numId w:val="15"/>
        </w:numPr>
        <w:jc w:val="both"/>
        <w:rPr>
          <w:rFonts w:cs="Arial"/>
        </w:rPr>
      </w:pPr>
      <w:r>
        <w:t>To assist in meeting house need.</w:t>
      </w:r>
    </w:p>
    <w:p w:rsidR="003A02E5" w:rsidP="003A02E5" w:rsidRDefault="003A02E5" w14:paraId="2847A640" w14:textId="77777777">
      <w:pPr>
        <w:widowControl w:val="0"/>
        <w:numPr>
          <w:ilvl w:val="0"/>
          <w:numId w:val="15"/>
        </w:numPr>
        <w:jc w:val="both"/>
        <w:rPr>
          <w:rFonts w:cs="Arial"/>
        </w:rPr>
      </w:pPr>
      <w:r>
        <w:t>To maintain our properties to a standard which makes them desirable properties to live in and which helps to sustain our communities</w:t>
      </w:r>
    </w:p>
    <w:p w:rsidR="003A02E5" w:rsidP="003A02E5" w:rsidRDefault="003A02E5" w14:paraId="5FC1B51F" w14:textId="77777777">
      <w:pPr>
        <w:widowControl w:val="0"/>
        <w:numPr>
          <w:ilvl w:val="0"/>
          <w:numId w:val="15"/>
        </w:numPr>
        <w:jc w:val="both"/>
        <w:rPr>
          <w:rFonts w:cs="Arial"/>
        </w:rPr>
      </w:pPr>
      <w:r>
        <w:t>To gather customer feedback on the quality of our service and respond to the needs of our tenants.</w:t>
      </w:r>
    </w:p>
    <w:p w:rsidRPr="00DB59B5" w:rsidR="003A02E5" w:rsidP="003A02E5" w:rsidRDefault="003A02E5" w14:paraId="254E583B" w14:textId="77777777">
      <w:pPr>
        <w:widowControl w:val="0"/>
        <w:numPr>
          <w:ilvl w:val="0"/>
          <w:numId w:val="15"/>
        </w:numPr>
        <w:jc w:val="both"/>
        <w:rPr>
          <w:rFonts w:cs="Arial"/>
        </w:rPr>
      </w:pPr>
      <w:r>
        <w:t>To ensure</w:t>
      </w:r>
      <w:r w:rsidRPr="00F85BEC">
        <w:t xml:space="preserve"> equality and diversity is achieved in accessing the range of maintenance services</w:t>
      </w:r>
    </w:p>
    <w:p w:rsidR="003A02E5" w:rsidP="003A02E5" w:rsidRDefault="003A02E5" w14:paraId="499B8D79" w14:textId="77777777">
      <w:pPr>
        <w:pStyle w:val="Heading1"/>
      </w:pPr>
      <w:bookmarkStart w:name="_Toc22821802" w:id="4"/>
      <w:bookmarkStart w:name="_Toc113959726" w:id="5"/>
      <w:r>
        <w:t>3.</w:t>
      </w:r>
      <w:r>
        <w:tab/>
      </w:r>
      <w:r>
        <w:t>Achieving Policy Objectives</w:t>
      </w:r>
      <w:bookmarkEnd w:id="4"/>
      <w:bookmarkEnd w:id="5"/>
    </w:p>
    <w:p w:rsidR="003A02E5" w:rsidP="00963506" w:rsidRDefault="00963506" w14:paraId="6F8F4414" w14:textId="77777777">
      <w:pPr>
        <w:ind w:left="720" w:hanging="720"/>
        <w:jc w:val="both"/>
      </w:pPr>
      <w:r>
        <w:t>3.1</w:t>
      </w:r>
      <w:r>
        <w:tab/>
      </w:r>
      <w:r w:rsidR="003A02E5">
        <w:t xml:space="preserve">The Association will use The Scottish Social Housing Charter performance indicators for Void Management as well as a number of associated performance measures which are set by the Management Committee.  Performance against these is reported through a Balanced Scorecard.  The specific indicators will change from time to time. </w:t>
      </w:r>
    </w:p>
    <w:p w:rsidR="003A02E5" w:rsidP="003A02E5" w:rsidRDefault="003A02E5" w14:paraId="6633AD66" w14:textId="77777777">
      <w:pPr>
        <w:jc w:val="both"/>
      </w:pPr>
    </w:p>
    <w:p w:rsidR="003A02E5" w:rsidP="00963506" w:rsidRDefault="00963506" w14:paraId="678FFEE4" w14:textId="77777777">
      <w:pPr>
        <w:widowControl w:val="0"/>
        <w:ind w:left="720" w:hanging="720"/>
        <w:jc w:val="both"/>
      </w:pPr>
      <w:r>
        <w:t>3.2</w:t>
      </w:r>
      <w:r>
        <w:tab/>
      </w:r>
      <w:r w:rsidR="003A02E5">
        <w:t>The Management Committee sets targets annually for the range of performance indicators agreed.</w:t>
      </w:r>
    </w:p>
    <w:p w:rsidR="003A02E5" w:rsidP="00963506" w:rsidRDefault="003A02E5" w14:paraId="1A324CB1" w14:textId="77777777">
      <w:pPr>
        <w:widowControl w:val="0"/>
        <w:ind w:left="720" w:hanging="720"/>
        <w:jc w:val="both"/>
      </w:pPr>
    </w:p>
    <w:p w:rsidR="003A02E5" w:rsidP="00963506" w:rsidRDefault="00963506" w14:paraId="16B4F04E" w14:textId="77777777">
      <w:pPr>
        <w:widowControl w:val="0"/>
        <w:ind w:left="720" w:hanging="720"/>
        <w:jc w:val="both"/>
      </w:pPr>
      <w:r>
        <w:t>3.3</w:t>
      </w:r>
      <w:r>
        <w:tab/>
      </w:r>
      <w:r w:rsidR="003A02E5">
        <w:t>As well as the performance indicators other sources of information will be used as follows:</w:t>
      </w:r>
    </w:p>
    <w:p w:rsidR="003A02E5" w:rsidP="003A02E5" w:rsidRDefault="003A02E5" w14:paraId="3673972F" w14:textId="77777777">
      <w:pPr>
        <w:widowControl w:val="0"/>
        <w:jc w:val="both"/>
      </w:pPr>
    </w:p>
    <w:p w:rsidR="003A02E5" w:rsidP="003A02E5" w:rsidRDefault="003A02E5" w14:paraId="0B7BBE6B" w14:textId="77777777">
      <w:pPr>
        <w:widowControl w:val="0"/>
        <w:numPr>
          <w:ilvl w:val="0"/>
          <w:numId w:val="12"/>
        </w:numPr>
        <w:jc w:val="both"/>
      </w:pPr>
      <w:r>
        <w:t>Analysis of demand by area and house type</w:t>
      </w:r>
    </w:p>
    <w:p w:rsidR="003A02E5" w:rsidP="003A02E5" w:rsidRDefault="003A02E5" w14:paraId="2544C845" w14:textId="77777777">
      <w:pPr>
        <w:widowControl w:val="0"/>
        <w:numPr>
          <w:ilvl w:val="0"/>
          <w:numId w:val="12"/>
        </w:numPr>
        <w:jc w:val="both"/>
      </w:pPr>
      <w:r>
        <w:t>Analysis of turnover by area and house type.</w:t>
      </w:r>
    </w:p>
    <w:p w:rsidR="003A02E5" w:rsidP="003A02E5" w:rsidRDefault="003A02E5" w14:paraId="5AC3B7C9" w14:textId="77777777">
      <w:pPr>
        <w:widowControl w:val="0"/>
        <w:numPr>
          <w:ilvl w:val="0"/>
          <w:numId w:val="12"/>
        </w:numPr>
        <w:jc w:val="both"/>
      </w:pPr>
      <w:r>
        <w:t>Reasons for refusal</w:t>
      </w:r>
    </w:p>
    <w:p w:rsidR="003A02E5" w:rsidP="003A02E5" w:rsidRDefault="003A02E5" w14:paraId="216E871E" w14:textId="77777777">
      <w:pPr>
        <w:widowControl w:val="0"/>
        <w:numPr>
          <w:ilvl w:val="0"/>
          <w:numId w:val="12"/>
        </w:numPr>
        <w:jc w:val="both"/>
      </w:pPr>
      <w:r>
        <w:t>Results of exit surveys</w:t>
      </w:r>
    </w:p>
    <w:p w:rsidR="003A02E5" w:rsidP="003A02E5" w:rsidRDefault="003A02E5" w14:paraId="28424F5C" w14:textId="77777777">
      <w:pPr>
        <w:widowControl w:val="0"/>
        <w:numPr>
          <w:ilvl w:val="0"/>
          <w:numId w:val="12"/>
        </w:numPr>
        <w:jc w:val="both"/>
      </w:pPr>
      <w:r>
        <w:t>Customer feedback results</w:t>
      </w:r>
    </w:p>
    <w:p w:rsidR="003A02E5" w:rsidP="003A02E5" w:rsidRDefault="003A02E5" w14:paraId="12EB3E83" w14:textId="77777777">
      <w:pPr>
        <w:widowControl w:val="0"/>
        <w:numPr>
          <w:ilvl w:val="0"/>
          <w:numId w:val="12"/>
        </w:numPr>
        <w:jc w:val="both"/>
      </w:pPr>
      <w:r>
        <w:t>Complaints analysis</w:t>
      </w:r>
    </w:p>
    <w:p w:rsidR="003A02E5" w:rsidP="003A02E5" w:rsidRDefault="003A02E5" w14:paraId="65C9E302" w14:textId="77777777">
      <w:pPr>
        <w:jc w:val="both"/>
      </w:pPr>
    </w:p>
    <w:p w:rsidR="003A02E5" w:rsidP="003A02E5" w:rsidRDefault="003A02E5" w14:paraId="0D169F24" w14:textId="77777777">
      <w:pPr>
        <w:pStyle w:val="Heading1"/>
        <w:numPr>
          <w:ilvl w:val="0"/>
          <w:numId w:val="2"/>
        </w:numPr>
      </w:pPr>
      <w:bookmarkStart w:name="_Toc22821803" w:id="6"/>
      <w:bookmarkStart w:name="_Toc113959727" w:id="7"/>
      <w:r>
        <w:t>Calculating Re-Let Times and Void Rent Loss</w:t>
      </w:r>
      <w:bookmarkEnd w:id="6"/>
      <w:bookmarkEnd w:id="7"/>
    </w:p>
    <w:p w:rsidR="003A02E5" w:rsidP="007F29BC" w:rsidRDefault="007F29BC" w14:paraId="37E3F2A2" w14:textId="77777777">
      <w:pPr>
        <w:ind w:left="720" w:hanging="720"/>
        <w:jc w:val="both"/>
      </w:pPr>
      <w:r>
        <w:t>4.1</w:t>
      </w:r>
      <w:r>
        <w:tab/>
      </w:r>
      <w:r w:rsidR="003A02E5">
        <w:t>The Scottish Housing Regulator publishes “Technical Guidance” which requires to be followed when submitting the Annual Return on the Charter.</w:t>
      </w:r>
    </w:p>
    <w:p w:rsidR="003A02E5" w:rsidP="003A02E5" w:rsidRDefault="003A02E5" w14:paraId="3EE0006D" w14:textId="77777777">
      <w:pPr>
        <w:jc w:val="both"/>
      </w:pPr>
    </w:p>
    <w:p w:rsidR="003A02E5" w:rsidP="007F29BC" w:rsidRDefault="007F29BC" w14:paraId="327D2BB1" w14:textId="77777777">
      <w:pPr>
        <w:ind w:left="720" w:hanging="720"/>
        <w:jc w:val="both"/>
      </w:pPr>
      <w:r>
        <w:t>4.2</w:t>
      </w:r>
      <w:r>
        <w:tab/>
      </w:r>
      <w:r w:rsidR="003A02E5">
        <w:t>The Re-let time is the time taken when the property becomes empty until it is subsequently re-let after deducting days based on the permitted exclusions.</w:t>
      </w:r>
    </w:p>
    <w:p w:rsidR="003A02E5" w:rsidP="003A02E5" w:rsidRDefault="003A02E5" w14:paraId="0701F3D4" w14:textId="77777777">
      <w:pPr>
        <w:jc w:val="both"/>
      </w:pPr>
    </w:p>
    <w:p w:rsidR="003A02E5" w:rsidP="007F29BC" w:rsidRDefault="007F29BC" w14:paraId="70F3CD47" w14:textId="77777777">
      <w:pPr>
        <w:ind w:left="720" w:hanging="720"/>
        <w:jc w:val="both"/>
      </w:pPr>
      <w:r>
        <w:t>4.3</w:t>
      </w:r>
      <w:r>
        <w:tab/>
      </w:r>
      <w:r w:rsidR="003A02E5">
        <w:t>The void rent loss is calculated based on the amount of lost rent as a percentage of the gross rent receivable for the year.  The void rent loss is derived from the number of calendar days the property has been empty for with the permitted exceptions.</w:t>
      </w:r>
    </w:p>
    <w:p w:rsidR="003A02E5" w:rsidP="003A02E5" w:rsidRDefault="003A02E5" w14:paraId="5416FEA6" w14:textId="77777777">
      <w:pPr>
        <w:jc w:val="both"/>
      </w:pPr>
    </w:p>
    <w:p w:rsidR="003A02E5" w:rsidP="007F29BC" w:rsidRDefault="007F29BC" w14:paraId="113408D7" w14:textId="77777777">
      <w:pPr>
        <w:ind w:left="720" w:hanging="720"/>
        <w:jc w:val="both"/>
      </w:pPr>
      <w:r>
        <w:t>4.4</w:t>
      </w:r>
      <w:r>
        <w:tab/>
      </w:r>
      <w:r w:rsidR="003A02E5">
        <w:t>The guidance includes details of what needs to be included when carrying out the calculations and what can be excluded.  It is permitted to exclude from the re-let time and the subsequent void loss the following:</w:t>
      </w:r>
    </w:p>
    <w:p w:rsidR="003A02E5" w:rsidP="003A02E5" w:rsidRDefault="003A02E5" w14:paraId="1443CE1D" w14:textId="77777777">
      <w:pPr>
        <w:jc w:val="both"/>
      </w:pPr>
    </w:p>
    <w:p w:rsidR="003A02E5" w:rsidP="003A02E5" w:rsidRDefault="003A02E5" w14:paraId="0846F63F" w14:textId="77777777">
      <w:pPr>
        <w:numPr>
          <w:ilvl w:val="0"/>
          <w:numId w:val="11"/>
        </w:numPr>
        <w:jc w:val="both"/>
      </w:pPr>
      <w:r>
        <w:t>The time taken to undertake major improvement/modernisation works (only the amount of time for the actual repairs to be completed).</w:t>
      </w:r>
    </w:p>
    <w:p w:rsidR="003A02E5" w:rsidP="003A02E5" w:rsidRDefault="003A02E5" w14:paraId="25617BD8" w14:textId="77777777">
      <w:pPr>
        <w:numPr>
          <w:ilvl w:val="0"/>
          <w:numId w:val="11"/>
        </w:numPr>
        <w:jc w:val="both"/>
      </w:pPr>
      <w:r>
        <w:t>A reasonable amount of time to clear the house following a tenant’s death.  It is proposed to make this 14 days</w:t>
      </w:r>
    </w:p>
    <w:p w:rsidR="003A02E5" w:rsidP="003A02E5" w:rsidRDefault="003A02E5" w14:paraId="27D8E6B6" w14:textId="77777777">
      <w:pPr>
        <w:jc w:val="both"/>
      </w:pPr>
    </w:p>
    <w:p w:rsidRPr="00DB59B5" w:rsidR="003A02E5" w:rsidP="00BA1047" w:rsidRDefault="00BA1047" w14:paraId="47179468" w14:textId="77777777">
      <w:pPr>
        <w:ind w:left="708" w:hanging="708"/>
        <w:jc w:val="both"/>
      </w:pPr>
      <w:r>
        <w:t>4.5</w:t>
      </w:r>
      <w:r>
        <w:tab/>
      </w:r>
      <w:r w:rsidR="003A02E5">
        <w:t>There are other inclusions/exclusions but these do not require any form of adjustment.</w:t>
      </w:r>
    </w:p>
    <w:p w:rsidR="003A02E5" w:rsidP="003A02E5" w:rsidRDefault="003A02E5" w14:paraId="6EA52DC6" w14:textId="77777777">
      <w:pPr>
        <w:pStyle w:val="Heading1"/>
        <w:numPr>
          <w:ilvl w:val="0"/>
          <w:numId w:val="2"/>
        </w:numPr>
      </w:pPr>
      <w:bookmarkStart w:name="_Toc22821804" w:id="8"/>
      <w:bookmarkStart w:name="_Toc113959728" w:id="9"/>
      <w:r w:rsidRPr="008156BE">
        <w:t>Managing the Risk of Difficult to Let Properties</w:t>
      </w:r>
      <w:bookmarkEnd w:id="8"/>
      <w:bookmarkEnd w:id="9"/>
    </w:p>
    <w:p w:rsidR="003A02E5" w:rsidP="00BA1047" w:rsidRDefault="00BA1047" w14:paraId="51D9F685" w14:textId="77777777">
      <w:pPr>
        <w:ind w:left="720" w:hanging="720"/>
        <w:jc w:val="both"/>
      </w:pPr>
      <w:r>
        <w:t>5.1</w:t>
      </w:r>
      <w:r>
        <w:tab/>
      </w:r>
      <w:r w:rsidR="003A02E5">
        <w:t xml:space="preserve">Properties which are difficult to let require can on occasion, require a more strategic approach.   To be able to do this, it is important that the Association gathers information about the turnover of its stock and puts in place some initiatives to minimise the risk of lost rent and the development becoming less desirable for future tenants.    </w:t>
      </w:r>
    </w:p>
    <w:p w:rsidR="003A02E5" w:rsidP="003A02E5" w:rsidRDefault="003A02E5" w14:paraId="31D3343E" w14:textId="77777777">
      <w:pPr>
        <w:jc w:val="both"/>
      </w:pPr>
    </w:p>
    <w:p w:rsidRPr="00D43C13" w:rsidR="003A02E5" w:rsidP="003A02E5" w:rsidRDefault="00BA1047" w14:paraId="0E8805E5" w14:textId="77777777">
      <w:pPr>
        <w:jc w:val="both"/>
        <w:rPr>
          <w:b/>
          <w:i/>
        </w:rPr>
      </w:pPr>
      <w:r>
        <w:t>5.2</w:t>
      </w:r>
      <w:r w:rsidR="003A02E5">
        <w:tab/>
      </w:r>
      <w:r w:rsidRPr="00DB59B5" w:rsidR="003A02E5">
        <w:t>Low Demand Strategy</w:t>
      </w:r>
    </w:p>
    <w:p w:rsidR="003A02E5" w:rsidP="00BA1047" w:rsidRDefault="003A02E5" w14:paraId="1356CDBA" w14:textId="77777777">
      <w:pPr>
        <w:ind w:left="720"/>
        <w:jc w:val="both"/>
      </w:pPr>
      <w:r>
        <w:t xml:space="preserve">Stock which is classified as difficult to let is likely to change over time.   This will largely depend on how successfully these properties are managed.   Low demand properties can be the properties which are frequently rejected or accepted reluctantly even by those people in urgent housing need. </w:t>
      </w:r>
    </w:p>
    <w:p w:rsidR="003A02E5" w:rsidP="003A02E5" w:rsidRDefault="003A02E5" w14:paraId="041F2081" w14:textId="77777777">
      <w:pPr>
        <w:jc w:val="both"/>
      </w:pPr>
    </w:p>
    <w:p w:rsidR="003A02E5" w:rsidP="003A02E5" w:rsidRDefault="00BA1047" w14:paraId="392EB6BA" w14:textId="77777777">
      <w:pPr>
        <w:jc w:val="both"/>
      </w:pPr>
      <w:r>
        <w:t>5.3</w:t>
      </w:r>
      <w:r>
        <w:tab/>
      </w:r>
      <w:r w:rsidR="003A02E5">
        <w:t>The reasons why properties can be difficult to let include:</w:t>
      </w:r>
    </w:p>
    <w:p w:rsidR="003A02E5" w:rsidP="003A02E5" w:rsidRDefault="003A02E5" w14:paraId="5024CA72" w14:textId="77777777">
      <w:pPr>
        <w:jc w:val="both"/>
      </w:pPr>
    </w:p>
    <w:p w:rsidRPr="00B84C0B" w:rsidR="003A02E5" w:rsidP="00BA1047" w:rsidRDefault="003A02E5" w14:paraId="2E775F31" w14:textId="77777777">
      <w:pPr>
        <w:widowControl w:val="0"/>
        <w:ind w:firstLine="720"/>
        <w:jc w:val="both"/>
        <w:rPr>
          <w:u w:val="single"/>
        </w:rPr>
      </w:pPr>
      <w:r w:rsidRPr="00B84C0B">
        <w:rPr>
          <w:u w:val="single"/>
        </w:rPr>
        <w:t>Environmental Factors</w:t>
      </w:r>
    </w:p>
    <w:p w:rsidRPr="0083293A" w:rsidR="003A02E5" w:rsidP="00BA1047" w:rsidRDefault="003A02E5" w14:paraId="348BA43B" w14:textId="77777777">
      <w:pPr>
        <w:ind w:left="720"/>
        <w:jc w:val="both"/>
        <w:rPr>
          <w:sz w:val="16"/>
          <w:szCs w:val="16"/>
        </w:rPr>
      </w:pPr>
      <w:r>
        <w:t>The research carried out by the Audit Commission and Communities Scotland suggests that the reputation of a property or estate can have a major impact on the demand level and this is one of the hardest issues to overcome.</w:t>
      </w:r>
      <w:r>
        <w:rPr>
          <w:noProof/>
        </w:rPr>
        <w:t xml:space="preserve">  </w:t>
      </w:r>
      <w:r w:rsidRPr="0083293A">
        <w:rPr>
          <w:noProof/>
          <w:sz w:val="16"/>
          <w:szCs w:val="16"/>
        </w:rPr>
        <w:t>(Managing housing voids:  The impact of low demand properties.  Communities Scotland and Audit Scotland, July 2004)</w:t>
      </w:r>
    </w:p>
    <w:p w:rsidRPr="0083293A" w:rsidR="003A02E5" w:rsidP="003A02E5" w:rsidRDefault="003A02E5" w14:paraId="6C284592" w14:textId="77777777">
      <w:pPr>
        <w:jc w:val="both"/>
        <w:rPr>
          <w:sz w:val="16"/>
          <w:szCs w:val="16"/>
        </w:rPr>
      </w:pPr>
    </w:p>
    <w:p w:rsidR="003A02E5" w:rsidP="00BA1047" w:rsidRDefault="003A02E5" w14:paraId="6001DF95" w14:textId="77777777">
      <w:pPr>
        <w:ind w:left="720"/>
        <w:jc w:val="both"/>
      </w:pPr>
      <w:r>
        <w:t>This can be because of high crime rates and anti-social behaviour in the area.</w:t>
      </w:r>
    </w:p>
    <w:p w:rsidR="003A02E5" w:rsidP="003A02E5" w:rsidRDefault="003A02E5" w14:paraId="42EB468C" w14:textId="77777777">
      <w:pPr>
        <w:jc w:val="both"/>
      </w:pPr>
    </w:p>
    <w:p w:rsidRPr="00B84C0B" w:rsidR="003A02E5" w:rsidP="00BA1047" w:rsidRDefault="003A02E5" w14:paraId="56FE4685" w14:textId="77777777">
      <w:pPr>
        <w:widowControl w:val="0"/>
        <w:ind w:firstLine="720"/>
        <w:jc w:val="both"/>
        <w:rPr>
          <w:u w:val="single"/>
        </w:rPr>
      </w:pPr>
      <w:r w:rsidRPr="00B84C0B">
        <w:rPr>
          <w:u w:val="single"/>
        </w:rPr>
        <w:t>Aspirational Factors</w:t>
      </w:r>
    </w:p>
    <w:p w:rsidR="003A02E5" w:rsidP="00BA1047" w:rsidRDefault="003A02E5" w14:paraId="73E4381A" w14:textId="77777777">
      <w:pPr>
        <w:ind w:left="720"/>
        <w:jc w:val="both"/>
      </w:pPr>
      <w:r>
        <w:t>The research also suggests that people may be mov</w:t>
      </w:r>
      <w:r w:rsidR="00114AB1">
        <w:t>ing away from renting and buying their house</w:t>
      </w:r>
      <w:r>
        <w:t xml:space="preserve"> on the open market.   While the quality of housing association stock is generally very good, it may </w:t>
      </w:r>
      <w:r w:rsidR="00114AB1">
        <w:t xml:space="preserve">be </w:t>
      </w:r>
      <w:r>
        <w:t xml:space="preserve">that where </w:t>
      </w:r>
      <w:r w:rsidR="00114AB1">
        <w:t>there was a large uptake</w:t>
      </w:r>
      <w:r>
        <w:t xml:space="preserve"> of right to buy</w:t>
      </w:r>
      <w:r w:rsidR="00114AB1">
        <w:t xml:space="preserve"> historically</w:t>
      </w:r>
      <w:r>
        <w:t>, it reduces the available stock left, some of which may not be as desirable or of such a good quality.</w:t>
      </w:r>
    </w:p>
    <w:p w:rsidR="003A02E5" w:rsidP="003A02E5" w:rsidRDefault="003A02E5" w14:paraId="15492AD8" w14:textId="77777777">
      <w:pPr>
        <w:jc w:val="both"/>
      </w:pPr>
    </w:p>
    <w:p w:rsidRPr="00B84C0B" w:rsidR="003A02E5" w:rsidP="00BA1047" w:rsidRDefault="003A02E5" w14:paraId="32FD5B70" w14:textId="77777777">
      <w:pPr>
        <w:widowControl w:val="0"/>
        <w:ind w:firstLine="720"/>
        <w:jc w:val="both"/>
        <w:rPr>
          <w:u w:val="single"/>
        </w:rPr>
      </w:pPr>
      <w:r w:rsidRPr="00B84C0B">
        <w:rPr>
          <w:u w:val="single"/>
        </w:rPr>
        <w:t>Management or Policy Factors</w:t>
      </w:r>
    </w:p>
    <w:p w:rsidR="003A02E5" w:rsidP="00BA1047" w:rsidRDefault="003A02E5" w14:paraId="3CA9AFA7" w14:textId="77777777">
      <w:pPr>
        <w:ind w:left="720"/>
        <w:jc w:val="both"/>
      </w:pPr>
      <w:r>
        <w:t>It is important to note that the allocations policy could have be a determining factor in properties becoming difficult to let, for example, where the occupancy standards do not allow under-occupation.   This could have the effect of falsely restricting demand.</w:t>
      </w:r>
    </w:p>
    <w:p w:rsidR="003A02E5" w:rsidP="003A02E5" w:rsidRDefault="003A02E5" w14:paraId="54C47CF2" w14:textId="77777777">
      <w:pPr>
        <w:jc w:val="both"/>
      </w:pPr>
    </w:p>
    <w:p w:rsidRPr="00B84C0B" w:rsidR="003A02E5" w:rsidP="003A02E5" w:rsidRDefault="00BA1047" w14:paraId="10FA439B" w14:textId="77777777">
      <w:pPr>
        <w:jc w:val="both"/>
      </w:pPr>
      <w:r>
        <w:t>5.4</w:t>
      </w:r>
      <w:r w:rsidRPr="00B84C0B" w:rsidR="003A02E5">
        <w:tab/>
      </w:r>
      <w:r w:rsidRPr="00B84C0B" w:rsidR="003A02E5">
        <w:t>Low Demand Initiatives</w:t>
      </w:r>
    </w:p>
    <w:p w:rsidR="003A02E5" w:rsidP="00BA1047" w:rsidRDefault="003A02E5" w14:paraId="6C00562A" w14:textId="77777777">
      <w:pPr>
        <w:ind w:left="720"/>
        <w:jc w:val="both"/>
      </w:pPr>
      <w:r>
        <w:t>There are a number of things which can be done to minimise low demand properties, and include:</w:t>
      </w:r>
    </w:p>
    <w:p w:rsidR="003A02E5" w:rsidP="003A02E5" w:rsidRDefault="003A02E5" w14:paraId="63F686B0" w14:textId="77777777">
      <w:pPr>
        <w:jc w:val="both"/>
      </w:pPr>
    </w:p>
    <w:p w:rsidR="003A02E5" w:rsidP="003A02E5" w:rsidRDefault="003A02E5" w14:paraId="0399EA7A" w14:textId="77777777">
      <w:pPr>
        <w:widowControl w:val="0"/>
        <w:numPr>
          <w:ilvl w:val="0"/>
          <w:numId w:val="3"/>
        </w:numPr>
        <w:jc w:val="both"/>
      </w:pPr>
      <w:r>
        <w:t>Providing incentives – this can be the payment of a decoration grant or tidying up the garden for the incoming tenant.</w:t>
      </w:r>
    </w:p>
    <w:p w:rsidR="003A02E5" w:rsidP="003A02E5" w:rsidRDefault="003A02E5" w14:paraId="42C50A4F" w14:textId="77777777">
      <w:pPr>
        <w:widowControl w:val="0"/>
        <w:numPr>
          <w:ilvl w:val="0"/>
          <w:numId w:val="3"/>
        </w:numPr>
        <w:jc w:val="both"/>
      </w:pPr>
      <w:r>
        <w:t>Marketing properties – this can be done through advertising to stimulate demand or providing more detailed information to prospective applicants on the surrounding amenities such as schools, transports links, hospitals etc.</w:t>
      </w:r>
    </w:p>
    <w:p w:rsidR="003A02E5" w:rsidP="003A02E5" w:rsidRDefault="003A02E5" w14:paraId="1C295730" w14:textId="77777777">
      <w:pPr>
        <w:widowControl w:val="0"/>
        <w:numPr>
          <w:ilvl w:val="0"/>
          <w:numId w:val="3"/>
        </w:numPr>
        <w:jc w:val="both"/>
      </w:pPr>
      <w:r>
        <w:t>Lettings initiatives – can be used or developed where there is a need to alter the balance of the community.   They are usually only in place for a limited period of time and can provide an element of flexibility in allocating properties by:</w:t>
      </w:r>
    </w:p>
    <w:p w:rsidR="003A02E5" w:rsidP="003A02E5" w:rsidRDefault="003A02E5" w14:paraId="790281C9" w14:textId="77777777">
      <w:pPr>
        <w:jc w:val="both"/>
      </w:pPr>
    </w:p>
    <w:p w:rsidR="003A02E5" w:rsidP="003A02E5" w:rsidRDefault="003A02E5" w14:paraId="7039E272" w14:textId="77777777">
      <w:pPr>
        <w:widowControl w:val="0"/>
        <w:numPr>
          <w:ilvl w:val="1"/>
          <w:numId w:val="3"/>
        </w:numPr>
        <w:jc w:val="both"/>
      </w:pPr>
      <w:r>
        <w:t>The allocation of properties to applicants in non-priority groups</w:t>
      </w:r>
    </w:p>
    <w:p w:rsidR="003A02E5" w:rsidP="003A02E5" w:rsidRDefault="003A02E5" w14:paraId="77B114F0" w14:textId="77777777">
      <w:pPr>
        <w:widowControl w:val="0"/>
        <w:numPr>
          <w:ilvl w:val="1"/>
          <w:numId w:val="3"/>
        </w:numPr>
        <w:jc w:val="both"/>
      </w:pPr>
      <w:r>
        <w:t>Allow under-occupation to promote longer-term tenancies and reduce child density</w:t>
      </w:r>
    </w:p>
    <w:p w:rsidR="003A02E5" w:rsidP="003A02E5" w:rsidRDefault="003A02E5" w14:paraId="5F7D402F" w14:textId="77777777">
      <w:pPr>
        <w:jc w:val="both"/>
      </w:pPr>
    </w:p>
    <w:p w:rsidRPr="0083293A" w:rsidR="003A02E5" w:rsidP="00BA1047" w:rsidRDefault="00BA1047" w14:paraId="631434CC" w14:textId="77777777">
      <w:pPr>
        <w:ind w:left="720" w:hanging="720"/>
      </w:pPr>
      <w:r>
        <w:t>5.5</w:t>
      </w:r>
      <w:r>
        <w:tab/>
      </w:r>
      <w:r w:rsidR="003A02E5">
        <w:t>Lettings initiatives should only be put in place where there is a clear definition of the problem which is backed up by evidence;  the method contained in the initiative is likely to address the problem;  some analysis of potential adverse impact;  how the initiative will be monitored and by whom;  and proposals for reporting and review it.</w:t>
      </w:r>
    </w:p>
    <w:p w:rsidR="003A02E5" w:rsidP="003A02E5" w:rsidRDefault="003A02E5" w14:paraId="193A5B44" w14:textId="77777777">
      <w:pPr>
        <w:pStyle w:val="Heading1"/>
        <w:numPr>
          <w:ilvl w:val="0"/>
          <w:numId w:val="2"/>
        </w:numPr>
      </w:pPr>
      <w:bookmarkStart w:name="_Toc22821805" w:id="10"/>
      <w:bookmarkStart w:name="_Toc113959729" w:id="11"/>
      <w:r w:rsidRPr="008A5A2B">
        <w:t>Re-Let Standard</w:t>
      </w:r>
      <w:bookmarkEnd w:id="10"/>
      <w:bookmarkEnd w:id="11"/>
    </w:p>
    <w:p w:rsidR="003A02E5" w:rsidP="00BA1047" w:rsidRDefault="00BA1047" w14:paraId="6ECBFB6B" w14:textId="77777777">
      <w:pPr>
        <w:ind w:left="720" w:hanging="720"/>
        <w:jc w:val="both"/>
      </w:pPr>
      <w:r>
        <w:t>6.1</w:t>
      </w:r>
      <w:r>
        <w:tab/>
      </w:r>
      <w:r w:rsidR="003A02E5">
        <w:t>We have a re-let standard which has been prepared following a review by the Tenant Scrutiny Panel.</w:t>
      </w:r>
    </w:p>
    <w:p w:rsidR="003A02E5" w:rsidP="003A02E5" w:rsidRDefault="003A02E5" w14:paraId="22792F29" w14:textId="77777777">
      <w:pPr>
        <w:jc w:val="both"/>
      </w:pPr>
    </w:p>
    <w:p w:rsidR="003A02E5" w:rsidP="00BA1047" w:rsidRDefault="00BA1047" w14:paraId="1E12F1F7" w14:textId="77777777">
      <w:pPr>
        <w:ind w:left="720" w:hanging="720"/>
        <w:jc w:val="both"/>
      </w:pPr>
      <w:r>
        <w:t>6.2</w:t>
      </w:r>
      <w:r>
        <w:tab/>
      </w:r>
      <w:r w:rsidR="003A02E5">
        <w:t xml:space="preserve">The re-let standard we have goes beyond providing a wind and watertight property which is safe and fit for habitation.      </w:t>
      </w:r>
    </w:p>
    <w:p w:rsidR="003A02E5" w:rsidP="003A02E5" w:rsidRDefault="003A02E5" w14:paraId="57D961CD" w14:textId="77777777">
      <w:pPr>
        <w:jc w:val="both"/>
      </w:pPr>
    </w:p>
    <w:p w:rsidR="003A02E5" w:rsidP="00BA1047" w:rsidRDefault="00BA1047" w14:paraId="4989E3D7" w14:textId="77777777">
      <w:pPr>
        <w:ind w:left="720" w:hanging="720"/>
        <w:jc w:val="both"/>
      </w:pPr>
      <w:r>
        <w:t>6.3</w:t>
      </w:r>
      <w:r>
        <w:tab/>
      </w:r>
      <w:r w:rsidR="003A02E5">
        <w:t>It is important to note that when developing a relet standard, there needs to be a balance between the aspirations of prospective tenants and the cost to ensure the re-let standard is good but not prohibitively expensive.</w:t>
      </w:r>
    </w:p>
    <w:p w:rsidR="003A02E5" w:rsidP="003A02E5" w:rsidRDefault="003A02E5" w14:paraId="49F69E4C" w14:textId="77777777">
      <w:pPr>
        <w:jc w:val="both"/>
      </w:pPr>
    </w:p>
    <w:p w:rsidR="003A02E5" w:rsidP="003A02E5" w:rsidRDefault="00BA1047" w14:paraId="1523B8BB" w14:textId="77777777">
      <w:pPr>
        <w:jc w:val="both"/>
      </w:pPr>
      <w:r>
        <w:t>6.4</w:t>
      </w:r>
      <w:r>
        <w:tab/>
      </w:r>
      <w:r w:rsidR="003A02E5">
        <w:t>A re-let standard should include the following:</w:t>
      </w:r>
    </w:p>
    <w:p w:rsidR="003A02E5" w:rsidP="003A02E5" w:rsidRDefault="003A02E5" w14:paraId="16729FB9" w14:textId="77777777">
      <w:pPr>
        <w:jc w:val="both"/>
      </w:pPr>
    </w:p>
    <w:p w:rsidR="003A02E5" w:rsidP="003A02E5" w:rsidRDefault="003A02E5" w14:paraId="4666421D" w14:textId="77777777">
      <w:pPr>
        <w:widowControl w:val="0"/>
        <w:numPr>
          <w:ilvl w:val="0"/>
          <w:numId w:val="10"/>
        </w:numPr>
        <w:jc w:val="both"/>
      </w:pPr>
      <w:r>
        <w:t>It should be clear and easy to understand</w:t>
      </w:r>
    </w:p>
    <w:p w:rsidR="003A02E5" w:rsidP="003A02E5" w:rsidRDefault="003A02E5" w14:paraId="5C033E6E" w14:textId="77777777">
      <w:pPr>
        <w:widowControl w:val="0"/>
        <w:numPr>
          <w:ilvl w:val="0"/>
          <w:numId w:val="10"/>
        </w:numPr>
        <w:jc w:val="both"/>
      </w:pPr>
      <w:r>
        <w:t>It should be given to incoming tenants so they know what to expect</w:t>
      </w:r>
    </w:p>
    <w:p w:rsidR="003A02E5" w:rsidP="003A02E5" w:rsidRDefault="003A02E5" w14:paraId="037EF162" w14:textId="77777777">
      <w:pPr>
        <w:widowControl w:val="0"/>
        <w:numPr>
          <w:ilvl w:val="0"/>
          <w:numId w:val="10"/>
        </w:numPr>
        <w:jc w:val="both"/>
      </w:pPr>
      <w:r>
        <w:t>It should always cover health and safety issues such as essential gas and electrical safety checks</w:t>
      </w:r>
    </w:p>
    <w:p w:rsidR="003A02E5" w:rsidP="003A02E5" w:rsidRDefault="003A02E5" w14:paraId="37FEF3E6" w14:textId="77777777">
      <w:pPr>
        <w:widowControl w:val="0"/>
        <w:numPr>
          <w:ilvl w:val="0"/>
          <w:numId w:val="10"/>
        </w:numPr>
        <w:jc w:val="both"/>
      </w:pPr>
      <w:r>
        <w:t>It should cover cleanliness and the state of repair we expect the property to be returned to us in</w:t>
      </w:r>
    </w:p>
    <w:p w:rsidR="003A02E5" w:rsidP="003A02E5" w:rsidRDefault="003A02E5" w14:paraId="4ADF9A57" w14:textId="77777777">
      <w:pPr>
        <w:widowControl w:val="0"/>
        <w:numPr>
          <w:ilvl w:val="0"/>
          <w:numId w:val="10"/>
        </w:numPr>
        <w:jc w:val="both"/>
      </w:pPr>
      <w:r>
        <w:t>It needs to be monitored to make sure it is being implemented and to make sure the costs are being kept under control</w:t>
      </w:r>
    </w:p>
    <w:p w:rsidRPr="0083293A" w:rsidR="003A02E5" w:rsidP="003A02E5" w:rsidRDefault="003A02E5" w14:paraId="7F30E8FF" w14:textId="77777777">
      <w:pPr>
        <w:jc w:val="both"/>
      </w:pPr>
    </w:p>
    <w:p w:rsidR="003A02E5" w:rsidP="003A02E5" w:rsidRDefault="003A02E5" w14:paraId="1B0EF71D" w14:textId="77777777">
      <w:pPr>
        <w:pStyle w:val="Heading1"/>
        <w:numPr>
          <w:ilvl w:val="0"/>
          <w:numId w:val="2"/>
        </w:numPr>
      </w:pPr>
      <w:bookmarkStart w:name="_Toc22821806" w:id="12"/>
      <w:bookmarkStart w:name="_Toc113959730" w:id="13"/>
      <w:r>
        <w:t>Void Management</w:t>
      </w:r>
      <w:bookmarkEnd w:id="12"/>
      <w:bookmarkEnd w:id="13"/>
    </w:p>
    <w:p w:rsidR="003A02E5" w:rsidP="0060393B" w:rsidRDefault="0060393B" w14:paraId="282ACA29" w14:textId="77777777">
      <w:pPr>
        <w:ind w:left="720" w:hanging="720"/>
        <w:jc w:val="both"/>
      </w:pPr>
      <w:r>
        <w:t>7.1</w:t>
      </w:r>
      <w:r>
        <w:tab/>
      </w:r>
      <w:r w:rsidR="003A02E5">
        <w:t>Void management covers a range of different activities as detailed below.</w:t>
      </w:r>
    </w:p>
    <w:p w:rsidR="003A02E5" w:rsidP="003A02E5" w:rsidRDefault="003A02E5" w14:paraId="0C9A4A55" w14:textId="77777777">
      <w:pPr>
        <w:jc w:val="both"/>
      </w:pPr>
    </w:p>
    <w:p w:rsidRPr="00D42B0B" w:rsidR="003A02E5" w:rsidP="0060393B" w:rsidRDefault="003A02E5" w14:paraId="162264A4" w14:textId="77777777">
      <w:pPr>
        <w:ind w:firstLine="720"/>
        <w:jc w:val="both"/>
      </w:pPr>
      <w:r w:rsidRPr="00D42B0B">
        <w:t>Weekly</w:t>
      </w:r>
      <w:r>
        <w:t>/Monthly</w:t>
      </w:r>
      <w:r w:rsidRPr="00D42B0B">
        <w:t xml:space="preserve"> Void Meetings</w:t>
      </w:r>
    </w:p>
    <w:p w:rsidR="003A02E5" w:rsidP="0060393B" w:rsidRDefault="003A02E5" w14:paraId="407B9F2D" w14:textId="77777777">
      <w:pPr>
        <w:ind w:firstLine="720"/>
        <w:jc w:val="both"/>
      </w:pPr>
      <w:r>
        <w:t>The range of issues which are discussed at void meetings are:</w:t>
      </w:r>
    </w:p>
    <w:p w:rsidR="003A02E5" w:rsidP="003A02E5" w:rsidRDefault="003A02E5" w14:paraId="619652A5" w14:textId="77777777">
      <w:pPr>
        <w:widowControl w:val="0"/>
        <w:numPr>
          <w:ilvl w:val="0"/>
          <w:numId w:val="25"/>
        </w:numPr>
        <w:jc w:val="both"/>
      </w:pPr>
      <w:r>
        <w:t>Current and pending voids in relation to the pre-allocation process</w:t>
      </w:r>
    </w:p>
    <w:p w:rsidR="003A02E5" w:rsidP="003A02E5" w:rsidRDefault="003A02E5" w14:paraId="5EED60DA" w14:textId="77777777">
      <w:pPr>
        <w:widowControl w:val="0"/>
        <w:numPr>
          <w:ilvl w:val="0"/>
          <w:numId w:val="25"/>
        </w:numPr>
        <w:jc w:val="both"/>
      </w:pPr>
      <w:r>
        <w:t>Reasons for refusal</w:t>
      </w:r>
    </w:p>
    <w:p w:rsidR="003A02E5" w:rsidP="003A02E5" w:rsidRDefault="003A02E5" w14:paraId="53A96E06" w14:textId="77777777">
      <w:pPr>
        <w:widowControl w:val="0"/>
        <w:numPr>
          <w:ilvl w:val="0"/>
          <w:numId w:val="25"/>
        </w:numPr>
        <w:jc w:val="both"/>
      </w:pPr>
      <w:r>
        <w:t>Issues from the pre-termination visits</w:t>
      </w:r>
    </w:p>
    <w:p w:rsidR="003A02E5" w:rsidP="003A02E5" w:rsidRDefault="003A02E5" w14:paraId="25EECC6D" w14:textId="77777777">
      <w:pPr>
        <w:widowControl w:val="0"/>
        <w:numPr>
          <w:ilvl w:val="0"/>
          <w:numId w:val="25"/>
        </w:numPr>
        <w:jc w:val="both"/>
      </w:pPr>
      <w:r>
        <w:t>Turnover rates</w:t>
      </w:r>
    </w:p>
    <w:p w:rsidR="003A02E5" w:rsidP="003A02E5" w:rsidRDefault="003A02E5" w14:paraId="552528D2" w14:textId="77777777">
      <w:pPr>
        <w:widowControl w:val="0"/>
        <w:numPr>
          <w:ilvl w:val="0"/>
          <w:numId w:val="25"/>
        </w:numPr>
        <w:jc w:val="both"/>
      </w:pPr>
      <w:r>
        <w:t>Properties being held up for repair</w:t>
      </w:r>
    </w:p>
    <w:p w:rsidR="003A02E5" w:rsidP="003A02E5" w:rsidRDefault="003A02E5" w14:paraId="0D9BD51C" w14:textId="77777777">
      <w:pPr>
        <w:widowControl w:val="0"/>
        <w:numPr>
          <w:ilvl w:val="0"/>
          <w:numId w:val="25"/>
        </w:numPr>
        <w:jc w:val="both"/>
      </w:pPr>
      <w:r>
        <w:t>Major repairs required (if applicable)</w:t>
      </w:r>
    </w:p>
    <w:p w:rsidRPr="00D42B0B" w:rsidR="003A02E5" w:rsidP="003A02E5" w:rsidRDefault="003A02E5" w14:paraId="2E4B5E54" w14:textId="77777777">
      <w:pPr>
        <w:jc w:val="both"/>
      </w:pPr>
    </w:p>
    <w:p w:rsidRPr="00D42B0B" w:rsidR="003A02E5" w:rsidP="003A02E5" w:rsidRDefault="003A02E5" w14:paraId="1C6E771D" w14:textId="77777777">
      <w:pPr>
        <w:jc w:val="both"/>
      </w:pPr>
      <w:r w:rsidRPr="00D42B0B">
        <w:t>7.2</w:t>
      </w:r>
      <w:r w:rsidRPr="00D42B0B">
        <w:tab/>
      </w:r>
      <w:r w:rsidRPr="00D42B0B">
        <w:t>End of Tenancy Visits</w:t>
      </w:r>
    </w:p>
    <w:p w:rsidR="003A02E5" w:rsidP="0060393B" w:rsidRDefault="003A02E5" w14:paraId="54DC48A9" w14:textId="77777777">
      <w:pPr>
        <w:ind w:left="720"/>
        <w:jc w:val="both"/>
      </w:pPr>
      <w:r>
        <w:t>Where it is deemed necessary and if resources permit, a visit is carried out by a Housing Officer to:</w:t>
      </w:r>
    </w:p>
    <w:p w:rsidR="003A02E5" w:rsidP="003A02E5" w:rsidRDefault="003A02E5" w14:paraId="21DC4CEB" w14:textId="77777777">
      <w:pPr>
        <w:widowControl w:val="0"/>
        <w:numPr>
          <w:ilvl w:val="0"/>
          <w:numId w:val="13"/>
        </w:numPr>
        <w:jc w:val="both"/>
      </w:pPr>
      <w:r>
        <w:t>Make sure tenants are aware of how the property should be left – clean, clear of personal belongings and in a good state of repair</w:t>
      </w:r>
    </w:p>
    <w:p w:rsidR="003A02E5" w:rsidP="003A02E5" w:rsidRDefault="003A02E5" w14:paraId="1B7F9ED4" w14:textId="77777777">
      <w:pPr>
        <w:widowControl w:val="0"/>
        <w:numPr>
          <w:ilvl w:val="0"/>
          <w:numId w:val="13"/>
        </w:numPr>
        <w:jc w:val="both"/>
      </w:pPr>
      <w:r>
        <w:t>To identify and agree visible re-chargeable repairs.</w:t>
      </w:r>
    </w:p>
    <w:p w:rsidR="003A02E5" w:rsidP="003A02E5" w:rsidRDefault="003A02E5" w14:paraId="09FCDB20" w14:textId="77777777">
      <w:pPr>
        <w:widowControl w:val="0"/>
        <w:numPr>
          <w:ilvl w:val="0"/>
          <w:numId w:val="13"/>
        </w:numPr>
        <w:jc w:val="both"/>
      </w:pPr>
      <w:r>
        <w:t xml:space="preserve">To agree with the outgoing tenant what if anything is acceptable to leave </w:t>
      </w:r>
      <w:r w:rsidR="005048FC">
        <w:t>behind for the incoming tenant.</w:t>
      </w:r>
    </w:p>
    <w:p w:rsidR="003A02E5" w:rsidP="003A02E5" w:rsidRDefault="003A02E5" w14:paraId="446EFF44" w14:textId="77777777">
      <w:pPr>
        <w:widowControl w:val="0"/>
        <w:jc w:val="both"/>
      </w:pPr>
    </w:p>
    <w:p w:rsidR="003A02E5" w:rsidP="003A02E5" w:rsidRDefault="003A02E5" w14:paraId="7143A6B9" w14:textId="77777777">
      <w:pPr>
        <w:widowControl w:val="0"/>
        <w:numPr>
          <w:ilvl w:val="1"/>
          <w:numId w:val="2"/>
        </w:numPr>
        <w:jc w:val="both"/>
      </w:pPr>
      <w:r>
        <w:t>Void Inspections</w:t>
      </w:r>
    </w:p>
    <w:p w:rsidR="003A02E5" w:rsidP="007B749D" w:rsidRDefault="003A02E5" w14:paraId="4B5FEAF0" w14:textId="77777777">
      <w:pPr>
        <w:widowControl w:val="0"/>
        <w:ind w:left="720"/>
        <w:jc w:val="both"/>
      </w:pPr>
      <w:r>
        <w:t>These are carried out by a member of the Technical Services Team to identify the repairs necessary to ensure the property meets the re-let standard.</w:t>
      </w:r>
    </w:p>
    <w:p w:rsidR="003A02E5" w:rsidP="003A02E5" w:rsidRDefault="003A02E5" w14:paraId="39C4CA09" w14:textId="77777777">
      <w:pPr>
        <w:widowControl w:val="0"/>
        <w:jc w:val="both"/>
      </w:pPr>
    </w:p>
    <w:p w:rsidR="003A02E5" w:rsidP="003A02E5" w:rsidRDefault="003A02E5" w14:paraId="4D8794BC" w14:textId="77777777">
      <w:pPr>
        <w:widowControl w:val="0"/>
        <w:numPr>
          <w:ilvl w:val="1"/>
          <w:numId w:val="2"/>
        </w:numPr>
        <w:jc w:val="both"/>
      </w:pPr>
      <w:r>
        <w:t>Pre-Allocation</w:t>
      </w:r>
    </w:p>
    <w:p w:rsidR="003A02E5" w:rsidP="007B749D" w:rsidRDefault="003A02E5" w14:paraId="6561C57D" w14:textId="77777777">
      <w:pPr>
        <w:widowControl w:val="0"/>
        <w:ind w:left="720"/>
        <w:jc w:val="both"/>
      </w:pPr>
      <w:r>
        <w:t>The Housing Officer will always start the allocation process as soon as the termination notice is received.  This is to minimise the amount of time the property remains empty after the keys are handed back.</w:t>
      </w:r>
    </w:p>
    <w:p w:rsidR="003A02E5" w:rsidP="003A02E5" w:rsidRDefault="003A02E5" w14:paraId="72E23A67" w14:textId="77777777">
      <w:pPr>
        <w:widowControl w:val="0"/>
        <w:jc w:val="both"/>
      </w:pPr>
    </w:p>
    <w:p w:rsidR="003A02E5" w:rsidP="003A02E5" w:rsidRDefault="003A02E5" w14:paraId="6BE77421" w14:textId="77777777">
      <w:pPr>
        <w:widowControl w:val="0"/>
        <w:numPr>
          <w:ilvl w:val="1"/>
          <w:numId w:val="2"/>
        </w:numPr>
        <w:jc w:val="both"/>
      </w:pPr>
      <w:r>
        <w:t>Accompanied Viewings</w:t>
      </w:r>
    </w:p>
    <w:p w:rsidR="003A02E5" w:rsidP="007B749D" w:rsidRDefault="003A02E5" w14:paraId="295F19CA" w14:textId="77777777">
      <w:pPr>
        <w:widowControl w:val="0"/>
        <w:ind w:left="720"/>
        <w:jc w:val="both"/>
      </w:pPr>
      <w:r>
        <w:t>Where the Housing Officer feels the vacant property may be difficult to let, an accompanied viewing is arranged to provide information and advice to the prospective tenants and to minimise the number of refusals.</w:t>
      </w:r>
    </w:p>
    <w:p w:rsidRPr="00E26A62" w:rsidR="003A02E5" w:rsidP="003A02E5" w:rsidRDefault="003A02E5" w14:paraId="406D2157" w14:textId="77777777">
      <w:pPr>
        <w:pStyle w:val="Heading1"/>
        <w:numPr>
          <w:ilvl w:val="0"/>
          <w:numId w:val="2"/>
        </w:numPr>
      </w:pPr>
      <w:bookmarkStart w:name="_Toc22821807" w:id="14"/>
      <w:bookmarkStart w:name="_Toc113959731" w:id="15"/>
      <w:r w:rsidRPr="00E26A62">
        <w:t>Customer Feedback</w:t>
      </w:r>
      <w:bookmarkEnd w:id="14"/>
      <w:bookmarkEnd w:id="15"/>
    </w:p>
    <w:p w:rsidR="003A02E5" w:rsidP="00BA054E" w:rsidRDefault="00BA054E" w14:paraId="35A4E0F8" w14:textId="77777777">
      <w:pPr>
        <w:ind w:left="720" w:hanging="720"/>
        <w:jc w:val="both"/>
      </w:pPr>
      <w:r>
        <w:t>8.1</w:t>
      </w:r>
      <w:r>
        <w:tab/>
      </w:r>
      <w:r w:rsidR="003A02E5">
        <w:t>Customer feedback is an integral part of service delivery.     Any proposals to change an aspect of service delivery can only be implemented following tenant consultation.</w:t>
      </w:r>
    </w:p>
    <w:p w:rsidR="003A02E5" w:rsidP="003A02E5" w:rsidRDefault="003A02E5" w14:paraId="1157662F" w14:textId="77777777">
      <w:pPr>
        <w:jc w:val="both"/>
      </w:pPr>
    </w:p>
    <w:p w:rsidR="003A02E5" w:rsidP="00BA054E" w:rsidRDefault="00BA054E" w14:paraId="60F7D59D" w14:textId="77777777">
      <w:pPr>
        <w:ind w:left="720" w:hanging="720"/>
        <w:jc w:val="both"/>
      </w:pPr>
      <w:r>
        <w:t>8.2</w:t>
      </w:r>
      <w:r>
        <w:tab/>
      </w:r>
      <w:r w:rsidR="003A02E5">
        <w:t xml:space="preserve">Every month a tenant satisfaction survey is carried out based on the satisfaction questions contained in the ARC.   </w:t>
      </w:r>
    </w:p>
    <w:p w:rsidR="003A02E5" w:rsidP="003A02E5" w:rsidRDefault="003A02E5" w14:paraId="1ECADF40" w14:textId="77777777">
      <w:pPr>
        <w:jc w:val="both"/>
      </w:pPr>
    </w:p>
    <w:p w:rsidR="003A02E5" w:rsidP="00BA054E" w:rsidRDefault="00BA054E" w14:paraId="67E34D59" w14:textId="77777777">
      <w:pPr>
        <w:ind w:left="720" w:hanging="720"/>
        <w:jc w:val="both"/>
      </w:pPr>
      <w:r>
        <w:t>8.3</w:t>
      </w:r>
      <w:r>
        <w:tab/>
      </w:r>
      <w:r w:rsidR="003A02E5">
        <w:t>Every three years a comprehensive satisfaction survey is carried out which provides valuable information about how tenants feel about our range of services, the area they live in and the condition of their property.  There are also questions on value for money and affordability.</w:t>
      </w:r>
    </w:p>
    <w:p w:rsidRPr="00B46ABF" w:rsidR="003A02E5" w:rsidP="003A02E5" w:rsidRDefault="003A02E5" w14:paraId="161B4AE4" w14:textId="77777777">
      <w:pPr>
        <w:pStyle w:val="Heading1"/>
        <w:numPr>
          <w:ilvl w:val="0"/>
          <w:numId w:val="2"/>
        </w:numPr>
      </w:pPr>
      <w:bookmarkStart w:name="_Toc113959732" w:id="16"/>
      <w:bookmarkStart w:name="_Toc22821808" w:id="17"/>
      <w:r w:rsidRPr="00B46ABF">
        <w:t>Equality and Diversity</w:t>
      </w:r>
      <w:bookmarkEnd w:id="16"/>
      <w:bookmarkEnd w:id="17"/>
    </w:p>
    <w:p w:rsidRPr="00214C47" w:rsidR="003A02E5" w:rsidP="00BA054E" w:rsidRDefault="00BA054E" w14:paraId="3014D476" w14:textId="77777777">
      <w:pPr>
        <w:ind w:left="720" w:hanging="720"/>
        <w:rPr>
          <w:rFonts w:cs="Arial"/>
        </w:rPr>
      </w:pPr>
      <w:r>
        <w:rPr>
          <w:rFonts w:cs="Arial"/>
        </w:rPr>
        <w:t>9.1</w:t>
      </w:r>
      <w:r>
        <w:rPr>
          <w:rFonts w:cs="Arial"/>
        </w:rPr>
        <w:tab/>
      </w:r>
      <w:r w:rsidRPr="00214C47" w:rsidR="003A02E5">
        <w:rPr>
          <w:rFonts w:cs="Arial"/>
        </w:rPr>
        <w:t>Clydesdale Housing Association operates under the overarching duty of a Registered Social Landlord to provide housing accommodation and related services in a manner which encourages equality of opportunity. In particular the observance of equal opportunity requirements as specified in the Housing (Scotland) Act 2001 and the Equality Act 2010.</w:t>
      </w:r>
    </w:p>
    <w:p w:rsidR="003A02E5" w:rsidP="003A02E5" w:rsidRDefault="003A02E5" w14:paraId="2A277F39" w14:textId="77777777">
      <w:pPr>
        <w:rPr>
          <w:rFonts w:cs="Arial"/>
        </w:rPr>
      </w:pPr>
    </w:p>
    <w:p w:rsidRPr="00214C47" w:rsidR="003A02E5" w:rsidP="00BA054E" w:rsidRDefault="00BA054E" w14:paraId="484864B4" w14:textId="77777777">
      <w:pPr>
        <w:ind w:left="720" w:hanging="720"/>
        <w:rPr>
          <w:rFonts w:cs="Arial"/>
        </w:rPr>
      </w:pPr>
      <w:r>
        <w:rPr>
          <w:rFonts w:cs="Arial"/>
        </w:rPr>
        <w:t>9.2</w:t>
      </w:r>
      <w:r>
        <w:rPr>
          <w:rFonts w:cs="Arial"/>
        </w:rPr>
        <w:tab/>
      </w:r>
      <w:r w:rsidRPr="00214C47" w:rsidR="003A02E5">
        <w:rPr>
          <w:rFonts w:cs="Arial"/>
        </w:rPr>
        <w:t>We do not discriminate against applicants in any way either directly, indirectly or by association because of their age, disability, gender identify (reassignment), marriage and civil partnership, pregnancy and maternity, race, religion or belief, sex and sexual orientation.</w:t>
      </w:r>
    </w:p>
    <w:p w:rsidR="003A02E5" w:rsidP="003A02E5" w:rsidRDefault="003A02E5" w14:paraId="1C4C33AC" w14:textId="77777777">
      <w:pPr>
        <w:pStyle w:val="BodyTextIndent"/>
        <w:tabs>
          <w:tab w:val="left" w:pos="709"/>
          <w:tab w:val="left" w:pos="1418"/>
          <w:tab w:val="left" w:pos="2127"/>
        </w:tabs>
        <w:ind w:left="0" w:firstLine="0"/>
        <w:jc w:val="both"/>
        <w:rPr>
          <w:rFonts w:ascii="Arial" w:hAnsi="Arial" w:cs="Arial"/>
          <w:b/>
          <w:i/>
          <w:sz w:val="24"/>
        </w:rPr>
      </w:pPr>
    </w:p>
    <w:p w:rsidRPr="00B46ABF" w:rsidR="003A02E5" w:rsidP="003A02E5" w:rsidRDefault="003A02E5" w14:paraId="3266FEA3" w14:textId="77777777">
      <w:pPr>
        <w:pStyle w:val="Heading1"/>
        <w:numPr>
          <w:ilvl w:val="0"/>
          <w:numId w:val="2"/>
        </w:numPr>
        <w:rPr>
          <w:b w:val="0"/>
        </w:rPr>
      </w:pPr>
      <w:bookmarkStart w:name="_Toc113959733" w:id="18"/>
      <w:bookmarkStart w:name="_Toc22821809" w:id="19"/>
      <w:r w:rsidRPr="00B46ABF">
        <w:t>General Data Protection Regulations</w:t>
      </w:r>
      <w:bookmarkEnd w:id="18"/>
      <w:bookmarkEnd w:id="19"/>
    </w:p>
    <w:p w:rsidRPr="00214C47" w:rsidR="003A02E5" w:rsidP="00BA054E" w:rsidRDefault="00BA054E" w14:paraId="3443930D" w14:textId="77777777">
      <w:pPr>
        <w:ind w:left="720" w:hanging="720"/>
        <w:jc w:val="both"/>
        <w:rPr>
          <w:rFonts w:cs="Arial"/>
        </w:rPr>
      </w:pPr>
      <w:r>
        <w:rPr>
          <w:rFonts w:cs="Arial"/>
        </w:rPr>
        <w:t>10.1</w:t>
      </w:r>
      <w:r>
        <w:rPr>
          <w:rFonts w:cs="Arial"/>
        </w:rPr>
        <w:tab/>
      </w:r>
      <w:r w:rsidRPr="00214C47" w:rsidR="003A02E5">
        <w:rPr>
          <w:rFonts w:cs="Arial"/>
        </w:rPr>
        <w:t>Any information that we hold regarding an individual must be treated lawfully and correctly in line with the safeguards outlined in the General Data Protection Regulation 2016 (GDPR) which requires data to be:</w:t>
      </w:r>
    </w:p>
    <w:p w:rsidRPr="00214C47" w:rsidR="003A02E5" w:rsidP="003A02E5" w:rsidRDefault="003A02E5" w14:paraId="1F6D196A" w14:textId="77777777">
      <w:pPr>
        <w:rPr>
          <w:rFonts w:cs="Arial"/>
        </w:rPr>
      </w:pPr>
    </w:p>
    <w:p w:rsidRPr="005048FC" w:rsidR="003A02E5" w:rsidP="005048FC" w:rsidRDefault="003A02E5" w14:paraId="3774BA1F" w14:textId="77777777">
      <w:pPr>
        <w:widowControl w:val="0"/>
        <w:numPr>
          <w:ilvl w:val="0"/>
          <w:numId w:val="13"/>
        </w:numPr>
        <w:jc w:val="both"/>
      </w:pPr>
      <w:r w:rsidRPr="005048FC">
        <w:t>lawfully, fairly and transparently processed</w:t>
      </w:r>
    </w:p>
    <w:p w:rsidRPr="005048FC" w:rsidR="003A02E5" w:rsidP="005048FC" w:rsidRDefault="003A02E5" w14:paraId="1414FD19" w14:textId="77777777">
      <w:pPr>
        <w:widowControl w:val="0"/>
        <w:numPr>
          <w:ilvl w:val="0"/>
          <w:numId w:val="13"/>
        </w:numPr>
        <w:jc w:val="both"/>
      </w:pPr>
      <w:r w:rsidRPr="005048FC">
        <w:t>processed for limited purposes</w:t>
      </w:r>
    </w:p>
    <w:p w:rsidRPr="005048FC" w:rsidR="003A02E5" w:rsidP="005048FC" w:rsidRDefault="003A02E5" w14:paraId="043E66A7" w14:textId="77777777">
      <w:pPr>
        <w:widowControl w:val="0"/>
        <w:numPr>
          <w:ilvl w:val="0"/>
          <w:numId w:val="13"/>
        </w:numPr>
        <w:jc w:val="both"/>
      </w:pPr>
      <w:r w:rsidRPr="005048FC">
        <w:t>adequate, relevant and limited to what is necessary in relation to the purposes for which it is processed</w:t>
      </w:r>
    </w:p>
    <w:p w:rsidRPr="005048FC" w:rsidR="003A02E5" w:rsidP="005048FC" w:rsidRDefault="003A02E5" w14:paraId="68F4BB7B" w14:textId="77777777">
      <w:pPr>
        <w:widowControl w:val="0"/>
        <w:numPr>
          <w:ilvl w:val="0"/>
          <w:numId w:val="13"/>
        </w:numPr>
        <w:jc w:val="both"/>
      </w:pPr>
      <w:r w:rsidRPr="005048FC">
        <w:t>accurate and kept up to date</w:t>
      </w:r>
    </w:p>
    <w:p w:rsidRPr="005048FC" w:rsidR="003A02E5" w:rsidP="005048FC" w:rsidRDefault="003A02E5" w14:paraId="0FC93AF9" w14:textId="77777777">
      <w:pPr>
        <w:widowControl w:val="0"/>
        <w:numPr>
          <w:ilvl w:val="0"/>
          <w:numId w:val="13"/>
        </w:numPr>
        <w:jc w:val="both"/>
      </w:pPr>
      <w:r w:rsidRPr="005048FC">
        <w:t>kept no longer than the period necessary and</w:t>
      </w:r>
    </w:p>
    <w:p w:rsidRPr="005048FC" w:rsidR="003A02E5" w:rsidP="005048FC" w:rsidRDefault="003A02E5" w14:paraId="35E81B67" w14:textId="77777777">
      <w:pPr>
        <w:widowControl w:val="0"/>
        <w:numPr>
          <w:ilvl w:val="0"/>
          <w:numId w:val="13"/>
        </w:numPr>
        <w:jc w:val="both"/>
      </w:pPr>
      <w:r w:rsidRPr="005048FC">
        <w:t>kept securely against unauthorised or unlawful processing and protected against accidental loss, destruction or damage.</w:t>
      </w:r>
    </w:p>
    <w:p w:rsidRPr="00AC7547" w:rsidR="0087178B" w:rsidP="0087178B" w:rsidRDefault="0087178B" w14:paraId="24701A0F" w14:textId="77777777">
      <w:pPr>
        <w:rPr>
          <w:rFonts w:cs="Arial"/>
        </w:rPr>
      </w:pPr>
      <w:r w:rsidRPr="00AC7547">
        <w:rPr>
          <w:rFonts w:cs="Arial"/>
        </w:rPr>
        <w:t>The processing will be carried out in a way that ensures compliance with the rights of data subjects, including:</w:t>
      </w:r>
    </w:p>
    <w:p w:rsidRPr="00AC7547" w:rsidR="0087178B" w:rsidP="0087178B" w:rsidRDefault="0087178B" w14:paraId="7BA46A8B" w14:textId="77777777">
      <w:pPr>
        <w:rPr>
          <w:rFonts w:cs="Arial"/>
        </w:rPr>
      </w:pPr>
    </w:p>
    <w:p w:rsidRPr="0087178B" w:rsidR="0087178B" w:rsidP="0087178B" w:rsidRDefault="0087178B" w14:paraId="6D984011" w14:textId="77777777">
      <w:pPr>
        <w:pStyle w:val="ListParagraph"/>
        <w:numPr>
          <w:ilvl w:val="0"/>
          <w:numId w:val="21"/>
        </w:numPr>
        <w:ind w:left="567"/>
        <w:rPr>
          <w:rFonts w:ascii="Arial" w:hAnsi="Arial" w:cs="Arial"/>
        </w:rPr>
      </w:pPr>
      <w:r w:rsidRPr="0087178B">
        <w:rPr>
          <w:rFonts w:ascii="Arial" w:hAnsi="Arial" w:cs="Arial"/>
        </w:rPr>
        <w:t>the right to be informed</w:t>
      </w:r>
    </w:p>
    <w:p w:rsidRPr="0087178B" w:rsidR="0087178B" w:rsidP="0087178B" w:rsidRDefault="0087178B" w14:paraId="04DEC9D6" w14:textId="77777777">
      <w:pPr>
        <w:pStyle w:val="ListParagraph"/>
        <w:numPr>
          <w:ilvl w:val="0"/>
          <w:numId w:val="21"/>
        </w:numPr>
        <w:ind w:left="567"/>
        <w:rPr>
          <w:rFonts w:ascii="Arial" w:hAnsi="Arial" w:cs="Arial"/>
        </w:rPr>
      </w:pPr>
      <w:r w:rsidRPr="0087178B">
        <w:rPr>
          <w:rFonts w:ascii="Arial" w:hAnsi="Arial" w:cs="Arial"/>
        </w:rPr>
        <w:t>the right of access</w:t>
      </w:r>
    </w:p>
    <w:p w:rsidRPr="0087178B" w:rsidR="0087178B" w:rsidP="0087178B" w:rsidRDefault="0087178B" w14:paraId="71F1BB61" w14:textId="77777777">
      <w:pPr>
        <w:pStyle w:val="ListParagraph"/>
        <w:numPr>
          <w:ilvl w:val="0"/>
          <w:numId w:val="21"/>
        </w:numPr>
        <w:ind w:left="567"/>
        <w:rPr>
          <w:rFonts w:ascii="Arial" w:hAnsi="Arial" w:cs="Arial"/>
        </w:rPr>
      </w:pPr>
      <w:r w:rsidRPr="0087178B">
        <w:rPr>
          <w:rFonts w:ascii="Arial" w:hAnsi="Arial" w:cs="Arial"/>
        </w:rPr>
        <w:t>the right to rectification</w:t>
      </w:r>
    </w:p>
    <w:p w:rsidRPr="0087178B" w:rsidR="0087178B" w:rsidP="0087178B" w:rsidRDefault="0087178B" w14:paraId="61AE719F" w14:textId="77777777">
      <w:pPr>
        <w:pStyle w:val="ListParagraph"/>
        <w:numPr>
          <w:ilvl w:val="0"/>
          <w:numId w:val="21"/>
        </w:numPr>
        <w:ind w:left="567"/>
        <w:rPr>
          <w:rFonts w:ascii="Arial" w:hAnsi="Arial" w:cs="Arial"/>
        </w:rPr>
      </w:pPr>
      <w:r w:rsidRPr="0087178B">
        <w:rPr>
          <w:rFonts w:ascii="Arial" w:hAnsi="Arial" w:cs="Arial"/>
        </w:rPr>
        <w:t>the right to erasure (so far as applicable)</w:t>
      </w:r>
    </w:p>
    <w:p w:rsidRPr="0087178B" w:rsidR="0087178B" w:rsidP="0087178B" w:rsidRDefault="0087178B" w14:paraId="7C49C47D" w14:textId="77777777">
      <w:pPr>
        <w:pStyle w:val="ListParagraph"/>
        <w:numPr>
          <w:ilvl w:val="0"/>
          <w:numId w:val="21"/>
        </w:numPr>
        <w:ind w:left="567"/>
        <w:rPr>
          <w:rFonts w:ascii="Arial" w:hAnsi="Arial" w:cs="Arial"/>
        </w:rPr>
      </w:pPr>
      <w:r w:rsidRPr="0087178B">
        <w:rPr>
          <w:rFonts w:ascii="Arial" w:hAnsi="Arial" w:cs="Arial"/>
        </w:rPr>
        <w:t>the right to restrict processing</w:t>
      </w:r>
    </w:p>
    <w:p w:rsidRPr="0087178B" w:rsidR="0087178B" w:rsidP="0087178B" w:rsidRDefault="0087178B" w14:paraId="3503E68C" w14:textId="77777777">
      <w:pPr>
        <w:pStyle w:val="ListParagraph"/>
        <w:numPr>
          <w:ilvl w:val="0"/>
          <w:numId w:val="21"/>
        </w:numPr>
        <w:ind w:left="567"/>
        <w:rPr>
          <w:rFonts w:ascii="Arial" w:hAnsi="Arial" w:cs="Arial"/>
        </w:rPr>
      </w:pPr>
      <w:r w:rsidRPr="0087178B">
        <w:rPr>
          <w:rFonts w:ascii="Arial" w:hAnsi="Arial" w:cs="Arial"/>
        </w:rPr>
        <w:t>the right to data portability (so far as applicable)</w:t>
      </w:r>
    </w:p>
    <w:p w:rsidRPr="0087178B" w:rsidR="0087178B" w:rsidP="0087178B" w:rsidRDefault="0087178B" w14:paraId="71B05B81" w14:textId="77777777">
      <w:pPr>
        <w:pStyle w:val="ListParagraph"/>
        <w:numPr>
          <w:ilvl w:val="0"/>
          <w:numId w:val="21"/>
        </w:numPr>
        <w:ind w:left="567"/>
        <w:rPr>
          <w:rFonts w:ascii="Arial" w:hAnsi="Arial" w:cs="Arial"/>
        </w:rPr>
      </w:pPr>
      <w:r w:rsidRPr="0087178B">
        <w:rPr>
          <w:rFonts w:ascii="Arial" w:hAnsi="Arial" w:cs="Arial"/>
        </w:rPr>
        <w:t>the right to object to processing (including profiling); and</w:t>
      </w:r>
    </w:p>
    <w:p w:rsidRPr="0087178B" w:rsidR="0087178B" w:rsidP="0087178B" w:rsidRDefault="0087178B" w14:paraId="15B34B1E" w14:textId="77777777">
      <w:pPr>
        <w:pStyle w:val="ListParagraph"/>
        <w:numPr>
          <w:ilvl w:val="0"/>
          <w:numId w:val="21"/>
        </w:numPr>
        <w:ind w:left="567"/>
        <w:rPr>
          <w:rFonts w:ascii="Arial" w:hAnsi="Arial" w:cs="Arial"/>
        </w:rPr>
      </w:pPr>
      <w:r w:rsidRPr="0087178B">
        <w:rPr>
          <w:rFonts w:ascii="Arial" w:hAnsi="Arial" w:cs="Arial"/>
        </w:rPr>
        <w:t>the right not be subject to fully automated decision-making including profiling.</w:t>
      </w:r>
    </w:p>
    <w:p w:rsidRPr="00214C47" w:rsidR="003A02E5" w:rsidP="003A02E5" w:rsidRDefault="003A02E5" w14:paraId="1A557D11" w14:textId="77777777">
      <w:pPr>
        <w:pStyle w:val="ListParagraph"/>
        <w:ind w:left="426"/>
        <w:rPr>
          <w:rFonts w:ascii="Arial" w:hAnsi="Arial" w:cs="Arial"/>
        </w:rPr>
      </w:pPr>
    </w:p>
    <w:p w:rsidRPr="00214C47" w:rsidR="003A02E5" w:rsidP="0087178B" w:rsidRDefault="003A02E5" w14:paraId="5CABAD5F" w14:textId="77777777">
      <w:pPr>
        <w:rPr>
          <w:rFonts w:cs="Arial"/>
        </w:rPr>
      </w:pPr>
      <w:r w:rsidRPr="00214C47">
        <w:rPr>
          <w:rFonts w:cs="Arial"/>
        </w:rPr>
        <w:t>Further information is available by viewing the Association’s Privacy Policy.</w:t>
      </w:r>
    </w:p>
    <w:p w:rsidRPr="00EB1442" w:rsidR="003A02E5" w:rsidP="003A02E5" w:rsidRDefault="003A02E5" w14:paraId="4126F831" w14:textId="77777777">
      <w:pPr>
        <w:pStyle w:val="Heading1"/>
        <w:numPr>
          <w:ilvl w:val="0"/>
          <w:numId w:val="2"/>
        </w:numPr>
      </w:pPr>
      <w:bookmarkStart w:name="_Toc22821810" w:id="20"/>
      <w:bookmarkStart w:name="_Toc113959734" w:id="21"/>
      <w:r w:rsidRPr="00EB1442">
        <w:t>Revision Period</w:t>
      </w:r>
      <w:bookmarkEnd w:id="20"/>
      <w:bookmarkEnd w:id="21"/>
    </w:p>
    <w:p w:rsidR="003A02E5" w:rsidP="003A02E5" w:rsidRDefault="003A02E5" w14:paraId="0F0C521C" w14:textId="77777777">
      <w:pPr>
        <w:pStyle w:val="BodyTextIndent"/>
        <w:tabs>
          <w:tab w:val="left" w:pos="709"/>
          <w:tab w:val="left" w:pos="1418"/>
          <w:tab w:val="left" w:pos="2127"/>
        </w:tabs>
        <w:jc w:val="both"/>
        <w:rPr>
          <w:rFonts w:ascii="Arial" w:hAnsi="Arial" w:cs="Arial"/>
          <w:sz w:val="24"/>
        </w:rPr>
      </w:pPr>
    </w:p>
    <w:p w:rsidR="003A02E5" w:rsidP="004117A5" w:rsidRDefault="004117A5" w14:paraId="66B6BBA2" w14:textId="77777777">
      <w:pPr>
        <w:pStyle w:val="BodyTextIndent"/>
        <w:tabs>
          <w:tab w:val="left" w:pos="709"/>
          <w:tab w:val="left" w:pos="1418"/>
          <w:tab w:val="left" w:pos="2127"/>
        </w:tabs>
        <w:ind w:left="709" w:hanging="709"/>
        <w:jc w:val="both"/>
        <w:rPr>
          <w:rFonts w:ascii="Arial" w:hAnsi="Arial" w:cs="Arial"/>
          <w:sz w:val="24"/>
        </w:rPr>
      </w:pPr>
      <w:r>
        <w:rPr>
          <w:rFonts w:ascii="Arial" w:hAnsi="Arial" w:cs="Arial"/>
          <w:sz w:val="24"/>
        </w:rPr>
        <w:t xml:space="preserve">11.1 </w:t>
      </w:r>
      <w:r>
        <w:rPr>
          <w:rFonts w:ascii="Arial" w:hAnsi="Arial" w:cs="Arial"/>
          <w:sz w:val="24"/>
        </w:rPr>
        <w:tab/>
      </w:r>
      <w:r w:rsidR="003A02E5">
        <w:rPr>
          <w:rFonts w:ascii="Arial" w:hAnsi="Arial" w:cs="Arial"/>
          <w:sz w:val="24"/>
        </w:rPr>
        <w:t>This Policy will be revised every 3 years, or earlier if required either by changes in legislation, or customer feedback.</w:t>
      </w:r>
    </w:p>
    <w:p w:rsidR="004117A5" w:rsidP="004117A5" w:rsidRDefault="004117A5" w14:paraId="0B49304A" w14:textId="77777777">
      <w:pPr>
        <w:pStyle w:val="BodyTextIndent"/>
        <w:tabs>
          <w:tab w:val="left" w:pos="709"/>
          <w:tab w:val="left" w:pos="1418"/>
          <w:tab w:val="left" w:pos="2127"/>
        </w:tabs>
        <w:ind w:left="0" w:firstLine="0"/>
        <w:jc w:val="both"/>
        <w:rPr>
          <w:rFonts w:ascii="Arial" w:hAnsi="Arial" w:cs="Arial"/>
          <w:sz w:val="24"/>
        </w:rPr>
      </w:pPr>
    </w:p>
    <w:p w:rsidR="003A02E5" w:rsidP="003A02E5" w:rsidRDefault="003A02E5" w14:paraId="11CE32B8" w14:textId="77777777">
      <w:pPr>
        <w:rPr>
          <w:rFonts w:cs="Arial"/>
        </w:rPr>
      </w:pPr>
    </w:p>
    <w:p w:rsidR="003A02E5" w:rsidP="003A02E5" w:rsidRDefault="003A02E5" w14:paraId="74FF8F24" w14:textId="77777777"/>
    <w:p w:rsidRPr="00A25D64" w:rsidR="003A02E5" w:rsidP="003A02E5" w:rsidRDefault="003A02E5" w14:paraId="0B235A75" w14:textId="77777777">
      <w:pPr>
        <w:spacing w:after="120"/>
        <w:jc w:val="both"/>
        <w:rPr>
          <w:rFonts w:cs="Arial"/>
          <w:b/>
        </w:rPr>
      </w:pPr>
    </w:p>
    <w:p w:rsidRPr="00543FFC" w:rsidR="003A02E5" w:rsidP="003A02E5" w:rsidRDefault="003A02E5" w14:paraId="6651F013" w14:textId="77777777">
      <w:pPr>
        <w:jc w:val="both"/>
        <w:rPr>
          <w:rFonts w:cs="Arial"/>
        </w:rPr>
      </w:pPr>
    </w:p>
    <w:p w:rsidR="008771D7" w:rsidP="00214C47" w:rsidRDefault="008771D7" w14:paraId="7074043B" w14:textId="77777777"/>
    <w:sectPr w:rsidR="008771D7">
      <w:footerReference w:type="default" r:id="rId13"/>
      <w:footerReference w:type="first" r:id="rId14"/>
      <w:pgSz w:w="11906" w:h="16838" w:orient="portrait"/>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D03AA" w:rsidRDefault="00DD03AA" w14:paraId="317CF64B" w14:textId="77777777">
      <w:r>
        <w:separator/>
      </w:r>
    </w:p>
  </w:endnote>
  <w:endnote w:type="continuationSeparator" w:id="0">
    <w:p w:rsidR="00DD03AA" w:rsidRDefault="00DD03AA" w14:paraId="2D9C572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altName w:val="Calibri"/>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C0751" w:rsidR="003A02E5" w:rsidRDefault="003A02E5" w14:paraId="3101C5FF" w14:textId="77777777">
    <w:pPr>
      <w:pStyle w:val="Footer"/>
      <w:rPr>
        <w:rFonts w:ascii="Arial" w:hAnsi="Arial" w:cs="Arial"/>
      </w:rPr>
    </w:pPr>
    <w:r w:rsidRPr="009C0751">
      <w:rPr>
        <w:rFonts w:ascii="Arial" w:hAnsi="Arial" w:cs="Arial"/>
      </w:rPr>
      <w:t xml:space="preserve">Page </w:t>
    </w:r>
    <w:r w:rsidRPr="009C0751">
      <w:rPr>
        <w:rFonts w:ascii="Arial" w:hAnsi="Arial" w:cs="Arial"/>
        <w:bCs/>
      </w:rPr>
      <w:fldChar w:fldCharType="begin"/>
    </w:r>
    <w:r w:rsidRPr="009C0751">
      <w:rPr>
        <w:rFonts w:ascii="Arial" w:hAnsi="Arial" w:cs="Arial"/>
        <w:bCs/>
      </w:rPr>
      <w:instrText xml:space="preserve"> PAGE </w:instrText>
    </w:r>
    <w:r w:rsidRPr="009C0751">
      <w:rPr>
        <w:rFonts w:ascii="Arial" w:hAnsi="Arial" w:cs="Arial"/>
        <w:bCs/>
      </w:rPr>
      <w:fldChar w:fldCharType="separate"/>
    </w:r>
    <w:r w:rsidR="00975B97">
      <w:rPr>
        <w:rFonts w:ascii="Arial" w:hAnsi="Arial" w:cs="Arial"/>
        <w:bCs/>
        <w:noProof/>
      </w:rPr>
      <w:t>3</w:t>
    </w:r>
    <w:r w:rsidRPr="009C0751">
      <w:rPr>
        <w:rFonts w:ascii="Arial" w:hAnsi="Arial" w:cs="Arial"/>
        <w:bCs/>
      </w:rPr>
      <w:fldChar w:fldCharType="end"/>
    </w:r>
    <w:r w:rsidRPr="009C0751">
      <w:rPr>
        <w:rFonts w:ascii="Arial" w:hAnsi="Arial" w:cs="Arial"/>
      </w:rPr>
      <w:t xml:space="preserve"> of </w:t>
    </w:r>
    <w:r w:rsidRPr="009C0751">
      <w:rPr>
        <w:rFonts w:ascii="Arial" w:hAnsi="Arial" w:cs="Arial"/>
        <w:bCs/>
      </w:rPr>
      <w:fldChar w:fldCharType="begin"/>
    </w:r>
    <w:r w:rsidRPr="009C0751">
      <w:rPr>
        <w:rFonts w:ascii="Arial" w:hAnsi="Arial" w:cs="Arial"/>
        <w:bCs/>
      </w:rPr>
      <w:instrText xml:space="preserve"> NUMPAGES  </w:instrText>
    </w:r>
    <w:r w:rsidRPr="009C0751">
      <w:rPr>
        <w:rFonts w:ascii="Arial" w:hAnsi="Arial" w:cs="Arial"/>
        <w:bCs/>
      </w:rPr>
      <w:fldChar w:fldCharType="separate"/>
    </w:r>
    <w:r w:rsidR="00975B97">
      <w:rPr>
        <w:rFonts w:ascii="Arial" w:hAnsi="Arial" w:cs="Arial"/>
        <w:bCs/>
        <w:noProof/>
      </w:rPr>
      <w:t>10</w:t>
    </w:r>
    <w:r w:rsidRPr="009C0751">
      <w:rPr>
        <w:rFonts w:ascii="Arial" w:hAnsi="Arial" w:cs="Arial"/>
        <w:bCs/>
      </w:rPr>
      <w:fldChar w:fldCharType="end"/>
    </w:r>
  </w:p>
  <w:p w:rsidR="003A02E5" w:rsidRDefault="003A02E5" w14:paraId="2C15A70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A02E5" w:rsidRDefault="003A02E5" w14:paraId="27680393" w14:textId="77777777">
    <w:pPr>
      <w:pStyle w:val="Footer"/>
    </w:pPr>
  </w:p>
  <w:p w:rsidR="003A02E5" w:rsidRDefault="003A02E5" w14:paraId="5C5DE1FC"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C0751" w:rsidR="002E5611" w:rsidRDefault="002E5611" w14:paraId="38736207" w14:textId="77777777">
    <w:pPr>
      <w:pStyle w:val="Footer"/>
      <w:rPr>
        <w:rFonts w:ascii="Arial" w:hAnsi="Arial" w:cs="Arial"/>
      </w:rPr>
    </w:pPr>
    <w:r w:rsidRPr="009C0751">
      <w:rPr>
        <w:rFonts w:ascii="Arial" w:hAnsi="Arial" w:cs="Arial"/>
      </w:rPr>
      <w:t xml:space="preserve">Page </w:t>
    </w:r>
    <w:r w:rsidRPr="009C0751">
      <w:rPr>
        <w:rFonts w:ascii="Arial" w:hAnsi="Arial" w:cs="Arial"/>
        <w:bCs/>
      </w:rPr>
      <w:fldChar w:fldCharType="begin"/>
    </w:r>
    <w:r w:rsidRPr="009C0751">
      <w:rPr>
        <w:rFonts w:ascii="Arial" w:hAnsi="Arial" w:cs="Arial"/>
        <w:bCs/>
      </w:rPr>
      <w:instrText xml:space="preserve"> PAGE </w:instrText>
    </w:r>
    <w:r w:rsidRPr="009C0751">
      <w:rPr>
        <w:rFonts w:ascii="Arial" w:hAnsi="Arial" w:cs="Arial"/>
        <w:bCs/>
      </w:rPr>
      <w:fldChar w:fldCharType="separate"/>
    </w:r>
    <w:r w:rsidR="00975B97">
      <w:rPr>
        <w:rFonts w:ascii="Arial" w:hAnsi="Arial" w:cs="Arial"/>
        <w:bCs/>
        <w:noProof/>
      </w:rPr>
      <w:t>4</w:t>
    </w:r>
    <w:r w:rsidRPr="009C0751">
      <w:rPr>
        <w:rFonts w:ascii="Arial" w:hAnsi="Arial" w:cs="Arial"/>
        <w:bCs/>
      </w:rPr>
      <w:fldChar w:fldCharType="end"/>
    </w:r>
    <w:r w:rsidRPr="009C0751">
      <w:rPr>
        <w:rFonts w:ascii="Arial" w:hAnsi="Arial" w:cs="Arial"/>
      </w:rPr>
      <w:t xml:space="preserve"> of </w:t>
    </w:r>
    <w:r w:rsidRPr="009C0751">
      <w:rPr>
        <w:rFonts w:ascii="Arial" w:hAnsi="Arial" w:cs="Arial"/>
        <w:bCs/>
      </w:rPr>
      <w:fldChar w:fldCharType="begin"/>
    </w:r>
    <w:r w:rsidRPr="009C0751">
      <w:rPr>
        <w:rFonts w:ascii="Arial" w:hAnsi="Arial" w:cs="Arial"/>
        <w:bCs/>
      </w:rPr>
      <w:instrText xml:space="preserve"> NUMPAGES  </w:instrText>
    </w:r>
    <w:r w:rsidRPr="009C0751">
      <w:rPr>
        <w:rFonts w:ascii="Arial" w:hAnsi="Arial" w:cs="Arial"/>
        <w:bCs/>
      </w:rPr>
      <w:fldChar w:fldCharType="separate"/>
    </w:r>
    <w:r w:rsidR="00975B97">
      <w:rPr>
        <w:rFonts w:ascii="Arial" w:hAnsi="Arial" w:cs="Arial"/>
        <w:bCs/>
        <w:noProof/>
      </w:rPr>
      <w:t>10</w:t>
    </w:r>
    <w:r w:rsidRPr="009C0751">
      <w:rPr>
        <w:rFonts w:ascii="Arial" w:hAnsi="Arial" w:cs="Arial"/>
        <w:bCs/>
      </w:rPr>
      <w:fldChar w:fldCharType="end"/>
    </w:r>
  </w:p>
  <w:p w:rsidR="002E5611" w:rsidRDefault="002E5611" w14:paraId="3D84789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E5611" w:rsidRDefault="002E5611" w14:paraId="5C28AF30" w14:textId="77777777">
    <w:pPr>
      <w:pStyle w:val="Footer"/>
    </w:pPr>
  </w:p>
  <w:p w:rsidR="002E5611" w:rsidRDefault="002E5611" w14:paraId="1FD5B86E"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D03AA" w:rsidRDefault="00DD03AA" w14:paraId="32923F21" w14:textId="77777777">
      <w:r>
        <w:separator/>
      </w:r>
    </w:p>
  </w:footnote>
  <w:footnote w:type="continuationSeparator" w:id="0">
    <w:p w:rsidR="00DD03AA" w:rsidRDefault="00DD03AA" w14:paraId="407B2AF3"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8760A"/>
    <w:multiLevelType w:val="multilevel"/>
    <w:tmpl w:val="697C3C64"/>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737017C"/>
    <w:multiLevelType w:val="hybridMultilevel"/>
    <w:tmpl w:val="5A9EE4D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8A0004B"/>
    <w:multiLevelType w:val="hybridMultilevel"/>
    <w:tmpl w:val="CB843EEA"/>
    <w:lvl w:ilvl="0" w:tplc="5F1E6AB2">
      <w:start w:val="1"/>
      <w:numFmt w:val="decimal"/>
      <w:lvlText w:val="%1."/>
      <w:lvlJc w:val="left"/>
      <w:pPr>
        <w:ind w:left="795" w:hanging="435"/>
      </w:pPr>
      <w:rPr>
        <w:rFonts w:hint="default" w:ascii="Arial" w:hAnsi="Arial" w:eastAsia="Times New Roman" w:cs="Times New Roman"/>
        <w:color w:val="0563C1"/>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DC03D3"/>
    <w:multiLevelType w:val="hybridMultilevel"/>
    <w:tmpl w:val="C2DABA6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1575B75"/>
    <w:multiLevelType w:val="hybridMultilevel"/>
    <w:tmpl w:val="E7A676B4"/>
    <w:lvl w:ilvl="0" w:tplc="08090005">
      <w:start w:val="1"/>
      <w:numFmt w:val="bullet"/>
      <w:lvlText w:val=""/>
      <w:lvlJc w:val="left"/>
      <w:pPr>
        <w:tabs>
          <w:tab w:val="num" w:pos="1440"/>
        </w:tabs>
        <w:ind w:left="1440" w:hanging="360"/>
      </w:pPr>
      <w:rPr>
        <w:rFonts w:hint="default" w:ascii="Wingdings" w:hAnsi="Wingdings"/>
      </w:rPr>
    </w:lvl>
    <w:lvl w:ilvl="1" w:tplc="08090003" w:tentative="1">
      <w:start w:val="1"/>
      <w:numFmt w:val="bullet"/>
      <w:lvlText w:val="o"/>
      <w:lvlJc w:val="left"/>
      <w:pPr>
        <w:tabs>
          <w:tab w:val="num" w:pos="2160"/>
        </w:tabs>
        <w:ind w:left="2160" w:hanging="360"/>
      </w:pPr>
      <w:rPr>
        <w:rFonts w:hint="default" w:ascii="Courier New" w:hAnsi="Courier New" w:cs="Courier New"/>
      </w:rPr>
    </w:lvl>
    <w:lvl w:ilvl="2" w:tplc="08090005" w:tentative="1">
      <w:start w:val="1"/>
      <w:numFmt w:val="bullet"/>
      <w:lvlText w:val=""/>
      <w:lvlJc w:val="left"/>
      <w:pPr>
        <w:tabs>
          <w:tab w:val="num" w:pos="2880"/>
        </w:tabs>
        <w:ind w:left="2880" w:hanging="360"/>
      </w:pPr>
      <w:rPr>
        <w:rFonts w:hint="default" w:ascii="Wingdings" w:hAnsi="Wingdings"/>
      </w:rPr>
    </w:lvl>
    <w:lvl w:ilvl="3" w:tplc="08090001" w:tentative="1">
      <w:start w:val="1"/>
      <w:numFmt w:val="bullet"/>
      <w:lvlText w:val=""/>
      <w:lvlJc w:val="left"/>
      <w:pPr>
        <w:tabs>
          <w:tab w:val="num" w:pos="3600"/>
        </w:tabs>
        <w:ind w:left="3600" w:hanging="360"/>
      </w:pPr>
      <w:rPr>
        <w:rFonts w:hint="default" w:ascii="Symbol" w:hAnsi="Symbol"/>
      </w:rPr>
    </w:lvl>
    <w:lvl w:ilvl="4" w:tplc="08090003" w:tentative="1">
      <w:start w:val="1"/>
      <w:numFmt w:val="bullet"/>
      <w:lvlText w:val="o"/>
      <w:lvlJc w:val="left"/>
      <w:pPr>
        <w:tabs>
          <w:tab w:val="num" w:pos="4320"/>
        </w:tabs>
        <w:ind w:left="4320" w:hanging="360"/>
      </w:pPr>
      <w:rPr>
        <w:rFonts w:hint="default" w:ascii="Courier New" w:hAnsi="Courier New" w:cs="Courier New"/>
      </w:rPr>
    </w:lvl>
    <w:lvl w:ilvl="5" w:tplc="08090005" w:tentative="1">
      <w:start w:val="1"/>
      <w:numFmt w:val="bullet"/>
      <w:lvlText w:val=""/>
      <w:lvlJc w:val="left"/>
      <w:pPr>
        <w:tabs>
          <w:tab w:val="num" w:pos="5040"/>
        </w:tabs>
        <w:ind w:left="5040" w:hanging="360"/>
      </w:pPr>
      <w:rPr>
        <w:rFonts w:hint="default" w:ascii="Wingdings" w:hAnsi="Wingdings"/>
      </w:rPr>
    </w:lvl>
    <w:lvl w:ilvl="6" w:tplc="08090001" w:tentative="1">
      <w:start w:val="1"/>
      <w:numFmt w:val="bullet"/>
      <w:lvlText w:val=""/>
      <w:lvlJc w:val="left"/>
      <w:pPr>
        <w:tabs>
          <w:tab w:val="num" w:pos="5760"/>
        </w:tabs>
        <w:ind w:left="5760" w:hanging="360"/>
      </w:pPr>
      <w:rPr>
        <w:rFonts w:hint="default" w:ascii="Symbol" w:hAnsi="Symbol"/>
      </w:rPr>
    </w:lvl>
    <w:lvl w:ilvl="7" w:tplc="08090003" w:tentative="1">
      <w:start w:val="1"/>
      <w:numFmt w:val="bullet"/>
      <w:lvlText w:val="o"/>
      <w:lvlJc w:val="left"/>
      <w:pPr>
        <w:tabs>
          <w:tab w:val="num" w:pos="6480"/>
        </w:tabs>
        <w:ind w:left="6480" w:hanging="360"/>
      </w:pPr>
      <w:rPr>
        <w:rFonts w:hint="default" w:ascii="Courier New" w:hAnsi="Courier New" w:cs="Courier New"/>
      </w:rPr>
    </w:lvl>
    <w:lvl w:ilvl="8" w:tplc="08090005" w:tentative="1">
      <w:start w:val="1"/>
      <w:numFmt w:val="bullet"/>
      <w:lvlText w:val=""/>
      <w:lvlJc w:val="left"/>
      <w:pPr>
        <w:tabs>
          <w:tab w:val="num" w:pos="7200"/>
        </w:tabs>
        <w:ind w:left="7200" w:hanging="360"/>
      </w:pPr>
      <w:rPr>
        <w:rFonts w:hint="default" w:ascii="Wingdings" w:hAnsi="Wingdings"/>
      </w:rPr>
    </w:lvl>
  </w:abstractNum>
  <w:abstractNum w:abstractNumId="5" w15:restartNumberingAfterBreak="0">
    <w:nsid w:val="180239A8"/>
    <w:multiLevelType w:val="hybridMultilevel"/>
    <w:tmpl w:val="42922F10"/>
    <w:lvl w:ilvl="0" w:tplc="08090001">
      <w:start w:val="1"/>
      <w:numFmt w:val="bullet"/>
      <w:lvlText w:val=""/>
      <w:lvlJc w:val="left"/>
      <w:pPr>
        <w:ind w:left="1068"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9E763D2"/>
    <w:multiLevelType w:val="hybridMultilevel"/>
    <w:tmpl w:val="CE80B6D2"/>
    <w:lvl w:ilvl="0" w:tplc="08090005">
      <w:start w:val="1"/>
      <w:numFmt w:val="bullet"/>
      <w:lvlText w:val=""/>
      <w:lvlJc w:val="left"/>
      <w:pPr>
        <w:tabs>
          <w:tab w:val="num" w:pos="720"/>
        </w:tabs>
        <w:ind w:left="720" w:hanging="360"/>
      </w:pPr>
      <w:rPr>
        <w:rFonts w:hint="default" w:ascii="Wingdings" w:hAnsi="Wingdings"/>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1BC05D09"/>
    <w:multiLevelType w:val="hybridMultilevel"/>
    <w:tmpl w:val="FACE6010"/>
    <w:lvl w:ilvl="0" w:tplc="08090005">
      <w:start w:val="1"/>
      <w:numFmt w:val="bullet"/>
      <w:lvlText w:val=""/>
      <w:lvlJc w:val="left"/>
      <w:pPr>
        <w:tabs>
          <w:tab w:val="num" w:pos="720"/>
        </w:tabs>
        <w:ind w:left="720" w:hanging="360"/>
      </w:pPr>
      <w:rPr>
        <w:rFonts w:hint="default" w:ascii="Wingdings" w:hAnsi="Wingdings"/>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2201339E"/>
    <w:multiLevelType w:val="multilevel"/>
    <w:tmpl w:val="04D84FBA"/>
    <w:lvl w:ilvl="0">
      <w:start w:val="1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239129F"/>
    <w:multiLevelType w:val="hybridMultilevel"/>
    <w:tmpl w:val="20302C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5AE48C2"/>
    <w:multiLevelType w:val="hybridMultilevel"/>
    <w:tmpl w:val="FE3AA956"/>
    <w:lvl w:ilvl="0" w:tplc="08090005">
      <w:start w:val="1"/>
      <w:numFmt w:val="bullet"/>
      <w:lvlText w:val=""/>
      <w:lvlJc w:val="left"/>
      <w:pPr>
        <w:tabs>
          <w:tab w:val="num" w:pos="720"/>
        </w:tabs>
        <w:ind w:left="720" w:hanging="360"/>
      </w:pPr>
      <w:rPr>
        <w:rFonts w:hint="default" w:ascii="Wingdings" w:hAnsi="Wingdings"/>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3281392E"/>
    <w:multiLevelType w:val="hybridMultilevel"/>
    <w:tmpl w:val="FA1CC194"/>
    <w:lvl w:ilvl="0" w:tplc="08090005">
      <w:start w:val="1"/>
      <w:numFmt w:val="bullet"/>
      <w:lvlText w:val=""/>
      <w:lvlJc w:val="left"/>
      <w:pPr>
        <w:tabs>
          <w:tab w:val="num" w:pos="720"/>
        </w:tabs>
        <w:ind w:left="720" w:hanging="360"/>
      </w:pPr>
      <w:rPr>
        <w:rFonts w:hint="default" w:ascii="Wingdings" w:hAnsi="Wingdings"/>
      </w:rPr>
    </w:lvl>
    <w:lvl w:ilvl="1" w:tplc="0809000B">
      <w:start w:val="1"/>
      <w:numFmt w:val="bullet"/>
      <w:lvlText w:val=""/>
      <w:lvlJc w:val="left"/>
      <w:pPr>
        <w:tabs>
          <w:tab w:val="num" w:pos="360"/>
        </w:tabs>
        <w:ind w:left="360" w:hanging="360"/>
      </w:pPr>
      <w:rPr>
        <w:rFonts w:hint="default" w:ascii="Wingdings" w:hAnsi="Wingdings"/>
      </w:rPr>
    </w:lvl>
    <w:lvl w:ilvl="2" w:tplc="08090005">
      <w:start w:val="1"/>
      <w:numFmt w:val="bullet"/>
      <w:lvlText w:val=""/>
      <w:lvlJc w:val="left"/>
      <w:pPr>
        <w:tabs>
          <w:tab w:val="num" w:pos="644"/>
        </w:tabs>
        <w:ind w:left="644" w:hanging="360"/>
      </w:pPr>
      <w:rPr>
        <w:rFonts w:hint="default" w:ascii="Wingdings" w:hAnsi="Wingdings"/>
      </w:rPr>
    </w:lvl>
    <w:lvl w:ilvl="3" w:tplc="0809000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35122D22"/>
    <w:multiLevelType w:val="hybridMultilevel"/>
    <w:tmpl w:val="D39A6D24"/>
    <w:lvl w:ilvl="0" w:tplc="08090005">
      <w:start w:val="1"/>
      <w:numFmt w:val="bullet"/>
      <w:lvlText w:val=""/>
      <w:lvlJc w:val="left"/>
      <w:pPr>
        <w:tabs>
          <w:tab w:val="num" w:pos="1210"/>
        </w:tabs>
        <w:ind w:left="1210" w:hanging="360"/>
      </w:pPr>
      <w:rPr>
        <w:rFonts w:hint="default" w:ascii="Wingdings" w:hAnsi="Wingdings"/>
      </w:rPr>
    </w:lvl>
    <w:lvl w:ilvl="1" w:tplc="0809000B">
      <w:start w:val="1"/>
      <w:numFmt w:val="bullet"/>
      <w:lvlText w:val=""/>
      <w:lvlJc w:val="left"/>
      <w:pPr>
        <w:tabs>
          <w:tab w:val="num" w:pos="1635"/>
        </w:tabs>
        <w:ind w:left="1635" w:hanging="360"/>
      </w:pPr>
      <w:rPr>
        <w:rFonts w:hint="default" w:ascii="Wingdings" w:hAnsi="Wingdings"/>
      </w:rPr>
    </w:lvl>
    <w:lvl w:ilvl="2" w:tplc="08090005" w:tentative="1">
      <w:start w:val="1"/>
      <w:numFmt w:val="bullet"/>
      <w:lvlText w:val=""/>
      <w:lvlJc w:val="left"/>
      <w:pPr>
        <w:tabs>
          <w:tab w:val="num" w:pos="2650"/>
        </w:tabs>
        <w:ind w:left="2650" w:hanging="360"/>
      </w:pPr>
      <w:rPr>
        <w:rFonts w:hint="default" w:ascii="Wingdings" w:hAnsi="Wingdings"/>
      </w:rPr>
    </w:lvl>
    <w:lvl w:ilvl="3" w:tplc="08090001" w:tentative="1">
      <w:start w:val="1"/>
      <w:numFmt w:val="bullet"/>
      <w:lvlText w:val=""/>
      <w:lvlJc w:val="left"/>
      <w:pPr>
        <w:tabs>
          <w:tab w:val="num" w:pos="3370"/>
        </w:tabs>
        <w:ind w:left="3370" w:hanging="360"/>
      </w:pPr>
      <w:rPr>
        <w:rFonts w:hint="default" w:ascii="Symbol" w:hAnsi="Symbol"/>
      </w:rPr>
    </w:lvl>
    <w:lvl w:ilvl="4" w:tplc="08090003" w:tentative="1">
      <w:start w:val="1"/>
      <w:numFmt w:val="bullet"/>
      <w:lvlText w:val="o"/>
      <w:lvlJc w:val="left"/>
      <w:pPr>
        <w:tabs>
          <w:tab w:val="num" w:pos="4090"/>
        </w:tabs>
        <w:ind w:left="4090" w:hanging="360"/>
      </w:pPr>
      <w:rPr>
        <w:rFonts w:hint="default" w:ascii="Courier New" w:hAnsi="Courier New" w:cs="Courier New"/>
      </w:rPr>
    </w:lvl>
    <w:lvl w:ilvl="5" w:tplc="08090005" w:tentative="1">
      <w:start w:val="1"/>
      <w:numFmt w:val="bullet"/>
      <w:lvlText w:val=""/>
      <w:lvlJc w:val="left"/>
      <w:pPr>
        <w:tabs>
          <w:tab w:val="num" w:pos="4810"/>
        </w:tabs>
        <w:ind w:left="4810" w:hanging="360"/>
      </w:pPr>
      <w:rPr>
        <w:rFonts w:hint="default" w:ascii="Wingdings" w:hAnsi="Wingdings"/>
      </w:rPr>
    </w:lvl>
    <w:lvl w:ilvl="6" w:tplc="08090001" w:tentative="1">
      <w:start w:val="1"/>
      <w:numFmt w:val="bullet"/>
      <w:lvlText w:val=""/>
      <w:lvlJc w:val="left"/>
      <w:pPr>
        <w:tabs>
          <w:tab w:val="num" w:pos="5530"/>
        </w:tabs>
        <w:ind w:left="5530" w:hanging="360"/>
      </w:pPr>
      <w:rPr>
        <w:rFonts w:hint="default" w:ascii="Symbol" w:hAnsi="Symbol"/>
      </w:rPr>
    </w:lvl>
    <w:lvl w:ilvl="7" w:tplc="08090003" w:tentative="1">
      <w:start w:val="1"/>
      <w:numFmt w:val="bullet"/>
      <w:lvlText w:val="o"/>
      <w:lvlJc w:val="left"/>
      <w:pPr>
        <w:tabs>
          <w:tab w:val="num" w:pos="6250"/>
        </w:tabs>
        <w:ind w:left="6250" w:hanging="360"/>
      </w:pPr>
      <w:rPr>
        <w:rFonts w:hint="default" w:ascii="Courier New" w:hAnsi="Courier New" w:cs="Courier New"/>
      </w:rPr>
    </w:lvl>
    <w:lvl w:ilvl="8" w:tplc="08090005" w:tentative="1">
      <w:start w:val="1"/>
      <w:numFmt w:val="bullet"/>
      <w:lvlText w:val=""/>
      <w:lvlJc w:val="left"/>
      <w:pPr>
        <w:tabs>
          <w:tab w:val="num" w:pos="6970"/>
        </w:tabs>
        <w:ind w:left="6970" w:hanging="360"/>
      </w:pPr>
      <w:rPr>
        <w:rFonts w:hint="default" w:ascii="Wingdings" w:hAnsi="Wingdings"/>
      </w:rPr>
    </w:lvl>
  </w:abstractNum>
  <w:abstractNum w:abstractNumId="13" w15:restartNumberingAfterBreak="0">
    <w:nsid w:val="3B8B008F"/>
    <w:multiLevelType w:val="hybridMultilevel"/>
    <w:tmpl w:val="213660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3DF93C6A"/>
    <w:multiLevelType w:val="hybridMultilevel"/>
    <w:tmpl w:val="C57EF2A0"/>
    <w:lvl w:ilvl="0" w:tplc="08090005">
      <w:start w:val="1"/>
      <w:numFmt w:val="bullet"/>
      <w:lvlText w:val=""/>
      <w:lvlJc w:val="left"/>
      <w:pPr>
        <w:tabs>
          <w:tab w:val="num" w:pos="720"/>
        </w:tabs>
        <w:ind w:left="720" w:hanging="360"/>
      </w:pPr>
      <w:rPr>
        <w:rFonts w:hint="default" w:ascii="Wingdings" w:hAnsi="Wingdings"/>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410D4D63"/>
    <w:multiLevelType w:val="hybridMultilevel"/>
    <w:tmpl w:val="0302B77A"/>
    <w:lvl w:ilvl="0" w:tplc="08090005">
      <w:start w:val="1"/>
      <w:numFmt w:val="bullet"/>
      <w:lvlText w:val=""/>
      <w:lvlJc w:val="left"/>
      <w:pPr>
        <w:tabs>
          <w:tab w:val="num" w:pos="720"/>
        </w:tabs>
        <w:ind w:left="720" w:hanging="360"/>
      </w:pPr>
      <w:rPr>
        <w:rFonts w:hint="default" w:ascii="Wingdings" w:hAnsi="Wingdings"/>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52055F15"/>
    <w:multiLevelType w:val="multilevel"/>
    <w:tmpl w:val="21844F98"/>
    <w:lvl w:ilvl="0">
      <w:start w:val="1"/>
      <w:numFmt w:val="decimal"/>
      <w:lvlText w:val="%1."/>
      <w:lvlJc w:val="left"/>
      <w:pPr>
        <w:tabs>
          <w:tab w:val="num" w:pos="1080"/>
        </w:tabs>
        <w:ind w:left="1080" w:hanging="72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7" w15:restartNumberingAfterBreak="0">
    <w:nsid w:val="589D4683"/>
    <w:multiLevelType w:val="multilevel"/>
    <w:tmpl w:val="4F806ADA"/>
    <w:lvl w:ilvl="0">
      <w:start w:val="4"/>
      <w:numFmt w:val="decimal"/>
      <w:lvlText w:val="%1."/>
      <w:lvlJc w:val="left"/>
      <w:pPr>
        <w:tabs>
          <w:tab w:val="num" w:pos="720"/>
        </w:tabs>
        <w:ind w:left="720" w:hanging="720"/>
      </w:pPr>
      <w:rPr>
        <w:rFonts w:hint="default"/>
        <w:b/>
      </w:rPr>
    </w:lvl>
    <w:lvl w:ilvl="1">
      <w:start w:val="3"/>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591117E8"/>
    <w:multiLevelType w:val="hybridMultilevel"/>
    <w:tmpl w:val="063431BA"/>
    <w:lvl w:ilvl="0" w:tplc="947A96D6">
      <w:start w:val="10"/>
      <w:numFmt w:val="decimal"/>
      <w:lvlText w:val="%1."/>
      <w:lvlJc w:val="left"/>
      <w:pPr>
        <w:tabs>
          <w:tab w:val="num" w:pos="360"/>
        </w:tabs>
        <w:ind w:left="360" w:hanging="360"/>
      </w:pPr>
      <w:rPr>
        <w:rFonts w:hint="default"/>
        <w:b/>
        <w:i/>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9" w15:restartNumberingAfterBreak="0">
    <w:nsid w:val="5C294ECF"/>
    <w:multiLevelType w:val="hybridMultilevel"/>
    <w:tmpl w:val="2FB0CEFA"/>
    <w:lvl w:ilvl="0" w:tplc="08090001">
      <w:start w:val="1"/>
      <w:numFmt w:val="bullet"/>
      <w:lvlText w:val=""/>
      <w:lvlJc w:val="left"/>
      <w:pPr>
        <w:ind w:left="1210" w:hanging="360"/>
      </w:pPr>
      <w:rPr>
        <w:rFonts w:hint="default" w:ascii="Symbol" w:hAnsi="Symbol"/>
      </w:rPr>
    </w:lvl>
    <w:lvl w:ilvl="1" w:tplc="08090003" w:tentative="1">
      <w:start w:val="1"/>
      <w:numFmt w:val="bullet"/>
      <w:lvlText w:val="o"/>
      <w:lvlJc w:val="left"/>
      <w:pPr>
        <w:ind w:left="1930" w:hanging="360"/>
      </w:pPr>
      <w:rPr>
        <w:rFonts w:hint="default" w:ascii="Courier New" w:hAnsi="Courier New" w:cs="Courier New"/>
      </w:rPr>
    </w:lvl>
    <w:lvl w:ilvl="2" w:tplc="08090005" w:tentative="1">
      <w:start w:val="1"/>
      <w:numFmt w:val="bullet"/>
      <w:lvlText w:val=""/>
      <w:lvlJc w:val="left"/>
      <w:pPr>
        <w:ind w:left="2650" w:hanging="360"/>
      </w:pPr>
      <w:rPr>
        <w:rFonts w:hint="default" w:ascii="Wingdings" w:hAnsi="Wingdings"/>
      </w:rPr>
    </w:lvl>
    <w:lvl w:ilvl="3" w:tplc="08090001" w:tentative="1">
      <w:start w:val="1"/>
      <w:numFmt w:val="bullet"/>
      <w:lvlText w:val=""/>
      <w:lvlJc w:val="left"/>
      <w:pPr>
        <w:ind w:left="3370" w:hanging="360"/>
      </w:pPr>
      <w:rPr>
        <w:rFonts w:hint="default" w:ascii="Symbol" w:hAnsi="Symbol"/>
      </w:rPr>
    </w:lvl>
    <w:lvl w:ilvl="4" w:tplc="08090003" w:tentative="1">
      <w:start w:val="1"/>
      <w:numFmt w:val="bullet"/>
      <w:lvlText w:val="o"/>
      <w:lvlJc w:val="left"/>
      <w:pPr>
        <w:ind w:left="4090" w:hanging="360"/>
      </w:pPr>
      <w:rPr>
        <w:rFonts w:hint="default" w:ascii="Courier New" w:hAnsi="Courier New" w:cs="Courier New"/>
      </w:rPr>
    </w:lvl>
    <w:lvl w:ilvl="5" w:tplc="08090005" w:tentative="1">
      <w:start w:val="1"/>
      <w:numFmt w:val="bullet"/>
      <w:lvlText w:val=""/>
      <w:lvlJc w:val="left"/>
      <w:pPr>
        <w:ind w:left="4810" w:hanging="360"/>
      </w:pPr>
      <w:rPr>
        <w:rFonts w:hint="default" w:ascii="Wingdings" w:hAnsi="Wingdings"/>
      </w:rPr>
    </w:lvl>
    <w:lvl w:ilvl="6" w:tplc="08090001" w:tentative="1">
      <w:start w:val="1"/>
      <w:numFmt w:val="bullet"/>
      <w:lvlText w:val=""/>
      <w:lvlJc w:val="left"/>
      <w:pPr>
        <w:ind w:left="5530" w:hanging="360"/>
      </w:pPr>
      <w:rPr>
        <w:rFonts w:hint="default" w:ascii="Symbol" w:hAnsi="Symbol"/>
      </w:rPr>
    </w:lvl>
    <w:lvl w:ilvl="7" w:tplc="08090003" w:tentative="1">
      <w:start w:val="1"/>
      <w:numFmt w:val="bullet"/>
      <w:lvlText w:val="o"/>
      <w:lvlJc w:val="left"/>
      <w:pPr>
        <w:ind w:left="6250" w:hanging="360"/>
      </w:pPr>
      <w:rPr>
        <w:rFonts w:hint="default" w:ascii="Courier New" w:hAnsi="Courier New" w:cs="Courier New"/>
      </w:rPr>
    </w:lvl>
    <w:lvl w:ilvl="8" w:tplc="08090005" w:tentative="1">
      <w:start w:val="1"/>
      <w:numFmt w:val="bullet"/>
      <w:lvlText w:val=""/>
      <w:lvlJc w:val="left"/>
      <w:pPr>
        <w:ind w:left="6970" w:hanging="360"/>
      </w:pPr>
      <w:rPr>
        <w:rFonts w:hint="default" w:ascii="Wingdings" w:hAnsi="Wingdings"/>
      </w:rPr>
    </w:lvl>
  </w:abstractNum>
  <w:abstractNum w:abstractNumId="20" w15:restartNumberingAfterBreak="0">
    <w:nsid w:val="5EFA5BA1"/>
    <w:multiLevelType w:val="hybridMultilevel"/>
    <w:tmpl w:val="E7CC425A"/>
    <w:lvl w:ilvl="0" w:tplc="04090001">
      <w:start w:val="1"/>
      <w:numFmt w:val="bullet"/>
      <w:lvlText w:val=""/>
      <w:lvlJc w:val="left"/>
      <w:pPr>
        <w:tabs>
          <w:tab w:val="num" w:pos="1800"/>
        </w:tabs>
        <w:ind w:left="1800" w:hanging="360"/>
      </w:pPr>
      <w:rPr>
        <w:rFonts w:hint="default" w:ascii="Symbol" w:hAnsi="Symbol"/>
      </w:rPr>
    </w:lvl>
    <w:lvl w:ilvl="1" w:tplc="04090003" w:tentative="1">
      <w:start w:val="1"/>
      <w:numFmt w:val="bullet"/>
      <w:lvlText w:val="o"/>
      <w:lvlJc w:val="left"/>
      <w:pPr>
        <w:tabs>
          <w:tab w:val="num" w:pos="2520"/>
        </w:tabs>
        <w:ind w:left="2520" w:hanging="360"/>
      </w:pPr>
      <w:rPr>
        <w:rFonts w:hint="default" w:ascii="Courier New" w:hAnsi="Courier New"/>
      </w:rPr>
    </w:lvl>
    <w:lvl w:ilvl="2" w:tplc="04090005" w:tentative="1">
      <w:start w:val="1"/>
      <w:numFmt w:val="bullet"/>
      <w:lvlText w:val=""/>
      <w:lvlJc w:val="left"/>
      <w:pPr>
        <w:tabs>
          <w:tab w:val="num" w:pos="3240"/>
        </w:tabs>
        <w:ind w:left="3240" w:hanging="360"/>
      </w:pPr>
      <w:rPr>
        <w:rFonts w:hint="default" w:ascii="Wingdings" w:hAnsi="Wingdings"/>
      </w:rPr>
    </w:lvl>
    <w:lvl w:ilvl="3" w:tplc="04090001" w:tentative="1">
      <w:start w:val="1"/>
      <w:numFmt w:val="bullet"/>
      <w:lvlText w:val=""/>
      <w:lvlJc w:val="left"/>
      <w:pPr>
        <w:tabs>
          <w:tab w:val="num" w:pos="3960"/>
        </w:tabs>
        <w:ind w:left="3960" w:hanging="360"/>
      </w:pPr>
      <w:rPr>
        <w:rFonts w:hint="default" w:ascii="Symbol" w:hAnsi="Symbol"/>
      </w:rPr>
    </w:lvl>
    <w:lvl w:ilvl="4" w:tplc="04090003" w:tentative="1">
      <w:start w:val="1"/>
      <w:numFmt w:val="bullet"/>
      <w:lvlText w:val="o"/>
      <w:lvlJc w:val="left"/>
      <w:pPr>
        <w:tabs>
          <w:tab w:val="num" w:pos="4680"/>
        </w:tabs>
        <w:ind w:left="4680" w:hanging="360"/>
      </w:pPr>
      <w:rPr>
        <w:rFonts w:hint="default" w:ascii="Courier New" w:hAnsi="Courier New"/>
      </w:rPr>
    </w:lvl>
    <w:lvl w:ilvl="5" w:tplc="04090005" w:tentative="1">
      <w:start w:val="1"/>
      <w:numFmt w:val="bullet"/>
      <w:lvlText w:val=""/>
      <w:lvlJc w:val="left"/>
      <w:pPr>
        <w:tabs>
          <w:tab w:val="num" w:pos="5400"/>
        </w:tabs>
        <w:ind w:left="5400" w:hanging="360"/>
      </w:pPr>
      <w:rPr>
        <w:rFonts w:hint="default" w:ascii="Wingdings" w:hAnsi="Wingdings"/>
      </w:rPr>
    </w:lvl>
    <w:lvl w:ilvl="6" w:tplc="04090001" w:tentative="1">
      <w:start w:val="1"/>
      <w:numFmt w:val="bullet"/>
      <w:lvlText w:val=""/>
      <w:lvlJc w:val="left"/>
      <w:pPr>
        <w:tabs>
          <w:tab w:val="num" w:pos="6120"/>
        </w:tabs>
        <w:ind w:left="6120" w:hanging="360"/>
      </w:pPr>
      <w:rPr>
        <w:rFonts w:hint="default" w:ascii="Symbol" w:hAnsi="Symbol"/>
      </w:rPr>
    </w:lvl>
    <w:lvl w:ilvl="7" w:tplc="04090003" w:tentative="1">
      <w:start w:val="1"/>
      <w:numFmt w:val="bullet"/>
      <w:lvlText w:val="o"/>
      <w:lvlJc w:val="left"/>
      <w:pPr>
        <w:tabs>
          <w:tab w:val="num" w:pos="6840"/>
        </w:tabs>
        <w:ind w:left="6840" w:hanging="360"/>
      </w:pPr>
      <w:rPr>
        <w:rFonts w:hint="default" w:ascii="Courier New" w:hAnsi="Courier New"/>
      </w:rPr>
    </w:lvl>
    <w:lvl w:ilvl="8" w:tplc="04090005" w:tentative="1">
      <w:start w:val="1"/>
      <w:numFmt w:val="bullet"/>
      <w:lvlText w:val=""/>
      <w:lvlJc w:val="left"/>
      <w:pPr>
        <w:tabs>
          <w:tab w:val="num" w:pos="7560"/>
        </w:tabs>
        <w:ind w:left="7560" w:hanging="360"/>
      </w:pPr>
      <w:rPr>
        <w:rFonts w:hint="default" w:ascii="Wingdings" w:hAnsi="Wingdings"/>
      </w:rPr>
    </w:lvl>
  </w:abstractNum>
  <w:abstractNum w:abstractNumId="21" w15:restartNumberingAfterBreak="0">
    <w:nsid w:val="61D1486B"/>
    <w:multiLevelType w:val="hybridMultilevel"/>
    <w:tmpl w:val="ECB44382"/>
    <w:lvl w:ilvl="0" w:tplc="08090005">
      <w:start w:val="1"/>
      <w:numFmt w:val="bullet"/>
      <w:lvlText w:val=""/>
      <w:lvlJc w:val="left"/>
      <w:pPr>
        <w:tabs>
          <w:tab w:val="num" w:pos="1210"/>
        </w:tabs>
        <w:ind w:left="1210" w:hanging="360"/>
      </w:pPr>
      <w:rPr>
        <w:rFonts w:hint="default" w:ascii="Wingdings" w:hAnsi="Wingdings"/>
      </w:rPr>
    </w:lvl>
    <w:lvl w:ilvl="1" w:tplc="08090003" w:tentative="1">
      <w:start w:val="1"/>
      <w:numFmt w:val="bullet"/>
      <w:lvlText w:val="o"/>
      <w:lvlJc w:val="left"/>
      <w:pPr>
        <w:tabs>
          <w:tab w:val="num" w:pos="1930"/>
        </w:tabs>
        <w:ind w:left="1930" w:hanging="360"/>
      </w:pPr>
      <w:rPr>
        <w:rFonts w:hint="default" w:ascii="Courier New" w:hAnsi="Courier New" w:cs="Courier New"/>
      </w:rPr>
    </w:lvl>
    <w:lvl w:ilvl="2" w:tplc="08090005" w:tentative="1">
      <w:start w:val="1"/>
      <w:numFmt w:val="bullet"/>
      <w:lvlText w:val=""/>
      <w:lvlJc w:val="left"/>
      <w:pPr>
        <w:tabs>
          <w:tab w:val="num" w:pos="2650"/>
        </w:tabs>
        <w:ind w:left="2650" w:hanging="360"/>
      </w:pPr>
      <w:rPr>
        <w:rFonts w:hint="default" w:ascii="Wingdings" w:hAnsi="Wingdings"/>
      </w:rPr>
    </w:lvl>
    <w:lvl w:ilvl="3" w:tplc="08090001" w:tentative="1">
      <w:start w:val="1"/>
      <w:numFmt w:val="bullet"/>
      <w:lvlText w:val=""/>
      <w:lvlJc w:val="left"/>
      <w:pPr>
        <w:tabs>
          <w:tab w:val="num" w:pos="3370"/>
        </w:tabs>
        <w:ind w:left="3370" w:hanging="360"/>
      </w:pPr>
      <w:rPr>
        <w:rFonts w:hint="default" w:ascii="Symbol" w:hAnsi="Symbol"/>
      </w:rPr>
    </w:lvl>
    <w:lvl w:ilvl="4" w:tplc="08090003" w:tentative="1">
      <w:start w:val="1"/>
      <w:numFmt w:val="bullet"/>
      <w:lvlText w:val="o"/>
      <w:lvlJc w:val="left"/>
      <w:pPr>
        <w:tabs>
          <w:tab w:val="num" w:pos="4090"/>
        </w:tabs>
        <w:ind w:left="4090" w:hanging="360"/>
      </w:pPr>
      <w:rPr>
        <w:rFonts w:hint="default" w:ascii="Courier New" w:hAnsi="Courier New" w:cs="Courier New"/>
      </w:rPr>
    </w:lvl>
    <w:lvl w:ilvl="5" w:tplc="08090005" w:tentative="1">
      <w:start w:val="1"/>
      <w:numFmt w:val="bullet"/>
      <w:lvlText w:val=""/>
      <w:lvlJc w:val="left"/>
      <w:pPr>
        <w:tabs>
          <w:tab w:val="num" w:pos="4810"/>
        </w:tabs>
        <w:ind w:left="4810" w:hanging="360"/>
      </w:pPr>
      <w:rPr>
        <w:rFonts w:hint="default" w:ascii="Wingdings" w:hAnsi="Wingdings"/>
      </w:rPr>
    </w:lvl>
    <w:lvl w:ilvl="6" w:tplc="08090001" w:tentative="1">
      <w:start w:val="1"/>
      <w:numFmt w:val="bullet"/>
      <w:lvlText w:val=""/>
      <w:lvlJc w:val="left"/>
      <w:pPr>
        <w:tabs>
          <w:tab w:val="num" w:pos="5530"/>
        </w:tabs>
        <w:ind w:left="5530" w:hanging="360"/>
      </w:pPr>
      <w:rPr>
        <w:rFonts w:hint="default" w:ascii="Symbol" w:hAnsi="Symbol"/>
      </w:rPr>
    </w:lvl>
    <w:lvl w:ilvl="7" w:tplc="08090003" w:tentative="1">
      <w:start w:val="1"/>
      <w:numFmt w:val="bullet"/>
      <w:lvlText w:val="o"/>
      <w:lvlJc w:val="left"/>
      <w:pPr>
        <w:tabs>
          <w:tab w:val="num" w:pos="6250"/>
        </w:tabs>
        <w:ind w:left="6250" w:hanging="360"/>
      </w:pPr>
      <w:rPr>
        <w:rFonts w:hint="default" w:ascii="Courier New" w:hAnsi="Courier New" w:cs="Courier New"/>
      </w:rPr>
    </w:lvl>
    <w:lvl w:ilvl="8" w:tplc="08090005" w:tentative="1">
      <w:start w:val="1"/>
      <w:numFmt w:val="bullet"/>
      <w:lvlText w:val=""/>
      <w:lvlJc w:val="left"/>
      <w:pPr>
        <w:tabs>
          <w:tab w:val="num" w:pos="6970"/>
        </w:tabs>
        <w:ind w:left="6970" w:hanging="360"/>
      </w:pPr>
      <w:rPr>
        <w:rFonts w:hint="default" w:ascii="Wingdings" w:hAnsi="Wingdings"/>
      </w:rPr>
    </w:lvl>
  </w:abstractNum>
  <w:abstractNum w:abstractNumId="22" w15:restartNumberingAfterBreak="0">
    <w:nsid w:val="675F6986"/>
    <w:multiLevelType w:val="hybridMultilevel"/>
    <w:tmpl w:val="2A569A60"/>
    <w:lvl w:ilvl="0" w:tplc="F55A37F8">
      <w:start w:val="1"/>
      <w:numFmt w:val="decimal"/>
      <w:lvlText w:val="%1."/>
      <w:lvlJc w:val="left"/>
      <w:pPr>
        <w:tabs>
          <w:tab w:val="num" w:pos="720"/>
        </w:tabs>
        <w:ind w:left="720" w:hanging="72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3" w15:restartNumberingAfterBreak="0">
    <w:nsid w:val="68315C76"/>
    <w:multiLevelType w:val="multilevel"/>
    <w:tmpl w:val="BAA840C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9BB7BF2"/>
    <w:multiLevelType w:val="hybridMultilevel"/>
    <w:tmpl w:val="18A4CAAC"/>
    <w:lvl w:ilvl="0" w:tplc="0809000B">
      <w:start w:val="1"/>
      <w:numFmt w:val="bullet"/>
      <w:lvlText w:val=""/>
      <w:lvlJc w:val="left"/>
      <w:pPr>
        <w:tabs>
          <w:tab w:val="num" w:pos="1440"/>
        </w:tabs>
        <w:ind w:left="1440" w:hanging="360"/>
      </w:pPr>
      <w:rPr>
        <w:rFonts w:hint="default" w:ascii="Wingdings" w:hAnsi="Wingdings"/>
      </w:rPr>
    </w:lvl>
    <w:lvl w:ilvl="1" w:tplc="08090005">
      <w:start w:val="1"/>
      <w:numFmt w:val="bullet"/>
      <w:lvlText w:val=""/>
      <w:lvlJc w:val="left"/>
      <w:pPr>
        <w:tabs>
          <w:tab w:val="num" w:pos="644"/>
        </w:tabs>
        <w:ind w:left="644" w:hanging="360"/>
      </w:pPr>
      <w:rPr>
        <w:rFonts w:hint="default" w:ascii="Wingdings" w:hAnsi="Wingdings"/>
      </w:rPr>
    </w:lvl>
    <w:lvl w:ilvl="2" w:tplc="08090005" w:tentative="1">
      <w:start w:val="1"/>
      <w:numFmt w:val="bullet"/>
      <w:lvlText w:val=""/>
      <w:lvlJc w:val="left"/>
      <w:pPr>
        <w:tabs>
          <w:tab w:val="num" w:pos="2880"/>
        </w:tabs>
        <w:ind w:left="2880" w:hanging="360"/>
      </w:pPr>
      <w:rPr>
        <w:rFonts w:hint="default" w:ascii="Wingdings" w:hAnsi="Wingdings"/>
      </w:rPr>
    </w:lvl>
    <w:lvl w:ilvl="3" w:tplc="08090001" w:tentative="1">
      <w:start w:val="1"/>
      <w:numFmt w:val="bullet"/>
      <w:lvlText w:val=""/>
      <w:lvlJc w:val="left"/>
      <w:pPr>
        <w:tabs>
          <w:tab w:val="num" w:pos="3600"/>
        </w:tabs>
        <w:ind w:left="3600" w:hanging="360"/>
      </w:pPr>
      <w:rPr>
        <w:rFonts w:hint="default" w:ascii="Symbol" w:hAnsi="Symbol"/>
      </w:rPr>
    </w:lvl>
    <w:lvl w:ilvl="4" w:tplc="08090003" w:tentative="1">
      <w:start w:val="1"/>
      <w:numFmt w:val="bullet"/>
      <w:lvlText w:val="o"/>
      <w:lvlJc w:val="left"/>
      <w:pPr>
        <w:tabs>
          <w:tab w:val="num" w:pos="4320"/>
        </w:tabs>
        <w:ind w:left="4320" w:hanging="360"/>
      </w:pPr>
      <w:rPr>
        <w:rFonts w:hint="default" w:ascii="Courier New" w:hAnsi="Courier New" w:cs="Courier New"/>
      </w:rPr>
    </w:lvl>
    <w:lvl w:ilvl="5" w:tplc="08090005" w:tentative="1">
      <w:start w:val="1"/>
      <w:numFmt w:val="bullet"/>
      <w:lvlText w:val=""/>
      <w:lvlJc w:val="left"/>
      <w:pPr>
        <w:tabs>
          <w:tab w:val="num" w:pos="5040"/>
        </w:tabs>
        <w:ind w:left="5040" w:hanging="360"/>
      </w:pPr>
      <w:rPr>
        <w:rFonts w:hint="default" w:ascii="Wingdings" w:hAnsi="Wingdings"/>
      </w:rPr>
    </w:lvl>
    <w:lvl w:ilvl="6" w:tplc="08090001" w:tentative="1">
      <w:start w:val="1"/>
      <w:numFmt w:val="bullet"/>
      <w:lvlText w:val=""/>
      <w:lvlJc w:val="left"/>
      <w:pPr>
        <w:tabs>
          <w:tab w:val="num" w:pos="5760"/>
        </w:tabs>
        <w:ind w:left="5760" w:hanging="360"/>
      </w:pPr>
      <w:rPr>
        <w:rFonts w:hint="default" w:ascii="Symbol" w:hAnsi="Symbol"/>
      </w:rPr>
    </w:lvl>
    <w:lvl w:ilvl="7" w:tplc="08090003" w:tentative="1">
      <w:start w:val="1"/>
      <w:numFmt w:val="bullet"/>
      <w:lvlText w:val="o"/>
      <w:lvlJc w:val="left"/>
      <w:pPr>
        <w:tabs>
          <w:tab w:val="num" w:pos="6480"/>
        </w:tabs>
        <w:ind w:left="6480" w:hanging="360"/>
      </w:pPr>
      <w:rPr>
        <w:rFonts w:hint="default" w:ascii="Courier New" w:hAnsi="Courier New" w:cs="Courier New"/>
      </w:rPr>
    </w:lvl>
    <w:lvl w:ilvl="8" w:tplc="08090005" w:tentative="1">
      <w:start w:val="1"/>
      <w:numFmt w:val="bullet"/>
      <w:lvlText w:val=""/>
      <w:lvlJc w:val="left"/>
      <w:pPr>
        <w:tabs>
          <w:tab w:val="num" w:pos="7200"/>
        </w:tabs>
        <w:ind w:left="7200" w:hanging="360"/>
      </w:pPr>
      <w:rPr>
        <w:rFonts w:hint="default" w:ascii="Wingdings" w:hAnsi="Wingdings"/>
      </w:rPr>
    </w:lvl>
  </w:abstractNum>
  <w:abstractNum w:abstractNumId="25" w15:restartNumberingAfterBreak="0">
    <w:nsid w:val="6A447FD3"/>
    <w:multiLevelType w:val="hybridMultilevel"/>
    <w:tmpl w:val="13EA4C52"/>
    <w:lvl w:ilvl="0" w:tplc="08090005">
      <w:start w:val="1"/>
      <w:numFmt w:val="bullet"/>
      <w:lvlText w:val=""/>
      <w:lvlJc w:val="left"/>
      <w:pPr>
        <w:tabs>
          <w:tab w:val="num" w:pos="720"/>
        </w:tabs>
        <w:ind w:left="720" w:hanging="360"/>
      </w:pPr>
      <w:rPr>
        <w:rFonts w:hint="default" w:ascii="Wingdings" w:hAnsi="Wingdings"/>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6" w15:restartNumberingAfterBreak="0">
    <w:nsid w:val="6A481FA5"/>
    <w:multiLevelType w:val="hybridMultilevel"/>
    <w:tmpl w:val="47EA4D1E"/>
    <w:lvl w:ilvl="0" w:tplc="08090005">
      <w:start w:val="1"/>
      <w:numFmt w:val="bullet"/>
      <w:lvlText w:val=""/>
      <w:lvlJc w:val="left"/>
      <w:pPr>
        <w:tabs>
          <w:tab w:val="num" w:pos="1210"/>
        </w:tabs>
        <w:ind w:left="1210" w:hanging="360"/>
      </w:pPr>
      <w:rPr>
        <w:rFonts w:hint="default" w:ascii="Wingdings" w:hAnsi="Wingdings"/>
      </w:rPr>
    </w:lvl>
    <w:lvl w:ilvl="1" w:tplc="08090003" w:tentative="1">
      <w:start w:val="1"/>
      <w:numFmt w:val="bullet"/>
      <w:lvlText w:val="o"/>
      <w:lvlJc w:val="left"/>
      <w:pPr>
        <w:tabs>
          <w:tab w:val="num" w:pos="1930"/>
        </w:tabs>
        <w:ind w:left="1930" w:hanging="360"/>
      </w:pPr>
      <w:rPr>
        <w:rFonts w:hint="default" w:ascii="Courier New" w:hAnsi="Courier New" w:cs="Courier New"/>
      </w:rPr>
    </w:lvl>
    <w:lvl w:ilvl="2" w:tplc="08090005" w:tentative="1">
      <w:start w:val="1"/>
      <w:numFmt w:val="bullet"/>
      <w:lvlText w:val=""/>
      <w:lvlJc w:val="left"/>
      <w:pPr>
        <w:tabs>
          <w:tab w:val="num" w:pos="2650"/>
        </w:tabs>
        <w:ind w:left="2650" w:hanging="360"/>
      </w:pPr>
      <w:rPr>
        <w:rFonts w:hint="default" w:ascii="Wingdings" w:hAnsi="Wingdings"/>
      </w:rPr>
    </w:lvl>
    <w:lvl w:ilvl="3" w:tplc="08090001" w:tentative="1">
      <w:start w:val="1"/>
      <w:numFmt w:val="bullet"/>
      <w:lvlText w:val=""/>
      <w:lvlJc w:val="left"/>
      <w:pPr>
        <w:tabs>
          <w:tab w:val="num" w:pos="3370"/>
        </w:tabs>
        <w:ind w:left="3370" w:hanging="360"/>
      </w:pPr>
      <w:rPr>
        <w:rFonts w:hint="default" w:ascii="Symbol" w:hAnsi="Symbol"/>
      </w:rPr>
    </w:lvl>
    <w:lvl w:ilvl="4" w:tplc="08090003" w:tentative="1">
      <w:start w:val="1"/>
      <w:numFmt w:val="bullet"/>
      <w:lvlText w:val="o"/>
      <w:lvlJc w:val="left"/>
      <w:pPr>
        <w:tabs>
          <w:tab w:val="num" w:pos="4090"/>
        </w:tabs>
        <w:ind w:left="4090" w:hanging="360"/>
      </w:pPr>
      <w:rPr>
        <w:rFonts w:hint="default" w:ascii="Courier New" w:hAnsi="Courier New" w:cs="Courier New"/>
      </w:rPr>
    </w:lvl>
    <w:lvl w:ilvl="5" w:tplc="08090005" w:tentative="1">
      <w:start w:val="1"/>
      <w:numFmt w:val="bullet"/>
      <w:lvlText w:val=""/>
      <w:lvlJc w:val="left"/>
      <w:pPr>
        <w:tabs>
          <w:tab w:val="num" w:pos="4810"/>
        </w:tabs>
        <w:ind w:left="4810" w:hanging="360"/>
      </w:pPr>
      <w:rPr>
        <w:rFonts w:hint="default" w:ascii="Wingdings" w:hAnsi="Wingdings"/>
      </w:rPr>
    </w:lvl>
    <w:lvl w:ilvl="6" w:tplc="08090001" w:tentative="1">
      <w:start w:val="1"/>
      <w:numFmt w:val="bullet"/>
      <w:lvlText w:val=""/>
      <w:lvlJc w:val="left"/>
      <w:pPr>
        <w:tabs>
          <w:tab w:val="num" w:pos="5530"/>
        </w:tabs>
        <w:ind w:left="5530" w:hanging="360"/>
      </w:pPr>
      <w:rPr>
        <w:rFonts w:hint="default" w:ascii="Symbol" w:hAnsi="Symbol"/>
      </w:rPr>
    </w:lvl>
    <w:lvl w:ilvl="7" w:tplc="08090003" w:tentative="1">
      <w:start w:val="1"/>
      <w:numFmt w:val="bullet"/>
      <w:lvlText w:val="o"/>
      <w:lvlJc w:val="left"/>
      <w:pPr>
        <w:tabs>
          <w:tab w:val="num" w:pos="6250"/>
        </w:tabs>
        <w:ind w:left="6250" w:hanging="360"/>
      </w:pPr>
      <w:rPr>
        <w:rFonts w:hint="default" w:ascii="Courier New" w:hAnsi="Courier New" w:cs="Courier New"/>
      </w:rPr>
    </w:lvl>
    <w:lvl w:ilvl="8" w:tplc="08090005" w:tentative="1">
      <w:start w:val="1"/>
      <w:numFmt w:val="bullet"/>
      <w:lvlText w:val=""/>
      <w:lvlJc w:val="left"/>
      <w:pPr>
        <w:tabs>
          <w:tab w:val="num" w:pos="6970"/>
        </w:tabs>
        <w:ind w:left="6970" w:hanging="360"/>
      </w:pPr>
      <w:rPr>
        <w:rFonts w:hint="default" w:ascii="Wingdings" w:hAnsi="Wingdings"/>
      </w:rPr>
    </w:lvl>
  </w:abstractNum>
  <w:abstractNum w:abstractNumId="27" w15:restartNumberingAfterBreak="0">
    <w:nsid w:val="6C0E1850"/>
    <w:multiLevelType w:val="hybridMultilevel"/>
    <w:tmpl w:val="FAA0992C"/>
    <w:lvl w:ilvl="0" w:tplc="08090005">
      <w:start w:val="1"/>
      <w:numFmt w:val="bullet"/>
      <w:lvlText w:val=""/>
      <w:lvlJc w:val="left"/>
      <w:pPr>
        <w:tabs>
          <w:tab w:val="num" w:pos="1210"/>
        </w:tabs>
        <w:ind w:left="1210" w:hanging="360"/>
      </w:pPr>
      <w:rPr>
        <w:rFonts w:hint="default" w:ascii="Wingdings" w:hAnsi="Wingdings"/>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8" w15:restartNumberingAfterBreak="0">
    <w:nsid w:val="6DD13087"/>
    <w:multiLevelType w:val="hybridMultilevel"/>
    <w:tmpl w:val="9EB4EBBC"/>
    <w:lvl w:ilvl="0" w:tplc="264ED43C">
      <w:start w:val="1"/>
      <w:numFmt w:val="decimal"/>
      <w:lvlText w:val="%1."/>
      <w:lvlJc w:val="left"/>
      <w:pPr>
        <w:tabs>
          <w:tab w:val="num" w:pos="1065"/>
        </w:tabs>
        <w:ind w:left="1065" w:hanging="705"/>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6FDD4247"/>
    <w:multiLevelType w:val="hybridMultilevel"/>
    <w:tmpl w:val="0BEA56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722E2309"/>
    <w:multiLevelType w:val="hybridMultilevel"/>
    <w:tmpl w:val="9816FE2A"/>
    <w:lvl w:ilvl="0" w:tplc="C94C00F8">
      <w:start w:val="1"/>
      <w:numFmt w:val="decimal"/>
      <w:lvlText w:val="%1."/>
      <w:lvlJc w:val="left"/>
      <w:pPr>
        <w:tabs>
          <w:tab w:val="num" w:pos="1570"/>
        </w:tabs>
        <w:ind w:left="157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748312DB"/>
    <w:multiLevelType w:val="hybridMultilevel"/>
    <w:tmpl w:val="9854604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2" w15:restartNumberingAfterBreak="0">
    <w:nsid w:val="76FE4102"/>
    <w:multiLevelType w:val="hybridMultilevel"/>
    <w:tmpl w:val="79FC29C6"/>
    <w:lvl w:ilvl="0" w:tplc="F55A37F8">
      <w:start w:val="1"/>
      <w:numFmt w:val="decimal"/>
      <w:lvlText w:val="%1."/>
      <w:lvlJc w:val="left"/>
      <w:pPr>
        <w:tabs>
          <w:tab w:val="num" w:pos="1570"/>
        </w:tabs>
        <w:ind w:left="1570" w:hanging="720"/>
      </w:pPr>
      <w:rPr>
        <w:rFonts w:hint="default"/>
      </w:rPr>
    </w:lvl>
    <w:lvl w:ilvl="1" w:tplc="08090019" w:tentative="1">
      <w:start w:val="1"/>
      <w:numFmt w:val="lowerLetter"/>
      <w:lvlText w:val="%2."/>
      <w:lvlJc w:val="left"/>
      <w:pPr>
        <w:tabs>
          <w:tab w:val="num" w:pos="1930"/>
        </w:tabs>
        <w:ind w:left="1930" w:hanging="360"/>
      </w:pPr>
    </w:lvl>
    <w:lvl w:ilvl="2" w:tplc="0809001B" w:tentative="1">
      <w:start w:val="1"/>
      <w:numFmt w:val="lowerRoman"/>
      <w:lvlText w:val="%3."/>
      <w:lvlJc w:val="right"/>
      <w:pPr>
        <w:tabs>
          <w:tab w:val="num" w:pos="2650"/>
        </w:tabs>
        <w:ind w:left="2650" w:hanging="180"/>
      </w:pPr>
    </w:lvl>
    <w:lvl w:ilvl="3" w:tplc="0809000F" w:tentative="1">
      <w:start w:val="1"/>
      <w:numFmt w:val="decimal"/>
      <w:lvlText w:val="%4."/>
      <w:lvlJc w:val="left"/>
      <w:pPr>
        <w:tabs>
          <w:tab w:val="num" w:pos="3370"/>
        </w:tabs>
        <w:ind w:left="3370" w:hanging="360"/>
      </w:pPr>
    </w:lvl>
    <w:lvl w:ilvl="4" w:tplc="08090019" w:tentative="1">
      <w:start w:val="1"/>
      <w:numFmt w:val="lowerLetter"/>
      <w:lvlText w:val="%5."/>
      <w:lvlJc w:val="left"/>
      <w:pPr>
        <w:tabs>
          <w:tab w:val="num" w:pos="4090"/>
        </w:tabs>
        <w:ind w:left="4090" w:hanging="360"/>
      </w:pPr>
    </w:lvl>
    <w:lvl w:ilvl="5" w:tplc="0809001B" w:tentative="1">
      <w:start w:val="1"/>
      <w:numFmt w:val="lowerRoman"/>
      <w:lvlText w:val="%6."/>
      <w:lvlJc w:val="right"/>
      <w:pPr>
        <w:tabs>
          <w:tab w:val="num" w:pos="4810"/>
        </w:tabs>
        <w:ind w:left="4810" w:hanging="180"/>
      </w:pPr>
    </w:lvl>
    <w:lvl w:ilvl="6" w:tplc="0809000F" w:tentative="1">
      <w:start w:val="1"/>
      <w:numFmt w:val="decimal"/>
      <w:lvlText w:val="%7."/>
      <w:lvlJc w:val="left"/>
      <w:pPr>
        <w:tabs>
          <w:tab w:val="num" w:pos="5530"/>
        </w:tabs>
        <w:ind w:left="5530" w:hanging="360"/>
      </w:pPr>
    </w:lvl>
    <w:lvl w:ilvl="7" w:tplc="08090019" w:tentative="1">
      <w:start w:val="1"/>
      <w:numFmt w:val="lowerLetter"/>
      <w:lvlText w:val="%8."/>
      <w:lvlJc w:val="left"/>
      <w:pPr>
        <w:tabs>
          <w:tab w:val="num" w:pos="6250"/>
        </w:tabs>
        <w:ind w:left="6250" w:hanging="360"/>
      </w:pPr>
    </w:lvl>
    <w:lvl w:ilvl="8" w:tplc="0809001B" w:tentative="1">
      <w:start w:val="1"/>
      <w:numFmt w:val="lowerRoman"/>
      <w:lvlText w:val="%9."/>
      <w:lvlJc w:val="right"/>
      <w:pPr>
        <w:tabs>
          <w:tab w:val="num" w:pos="6970"/>
        </w:tabs>
        <w:ind w:left="6970" w:hanging="180"/>
      </w:pPr>
    </w:lvl>
  </w:abstractNum>
  <w:abstractNum w:abstractNumId="33" w15:restartNumberingAfterBreak="0">
    <w:nsid w:val="789E12E0"/>
    <w:multiLevelType w:val="multilevel"/>
    <w:tmpl w:val="51A001DC"/>
    <w:lvl w:ilvl="0">
      <w:start w:val="1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4.%3."/>
      <w:lvlJc w:val="left"/>
      <w:pPr>
        <w:ind w:left="720" w:hanging="720"/>
      </w:pPr>
      <w:rPr>
        <w:rFonts w:hint="default" w:ascii="Arial" w:hAnsi="Arial"/>
        <w:b w:val="0"/>
        <w:i w:val="0"/>
        <w:sz w:val="24"/>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B694DB0"/>
    <w:multiLevelType w:val="hybridMultilevel"/>
    <w:tmpl w:val="42B81B98"/>
    <w:lvl w:ilvl="0" w:tplc="08090001">
      <w:start w:val="1"/>
      <w:numFmt w:val="bullet"/>
      <w:lvlText w:val=""/>
      <w:lvlJc w:val="left"/>
      <w:pPr>
        <w:ind w:left="1210" w:hanging="360"/>
      </w:pPr>
      <w:rPr>
        <w:rFonts w:hint="default" w:ascii="Symbol" w:hAnsi="Symbol"/>
      </w:rPr>
    </w:lvl>
    <w:lvl w:ilvl="1" w:tplc="08090003" w:tentative="1">
      <w:start w:val="1"/>
      <w:numFmt w:val="bullet"/>
      <w:lvlText w:val="o"/>
      <w:lvlJc w:val="left"/>
      <w:pPr>
        <w:ind w:left="1930" w:hanging="360"/>
      </w:pPr>
      <w:rPr>
        <w:rFonts w:hint="default" w:ascii="Courier New" w:hAnsi="Courier New" w:cs="Courier New"/>
      </w:rPr>
    </w:lvl>
    <w:lvl w:ilvl="2" w:tplc="08090005" w:tentative="1">
      <w:start w:val="1"/>
      <w:numFmt w:val="bullet"/>
      <w:lvlText w:val=""/>
      <w:lvlJc w:val="left"/>
      <w:pPr>
        <w:ind w:left="2650" w:hanging="360"/>
      </w:pPr>
      <w:rPr>
        <w:rFonts w:hint="default" w:ascii="Wingdings" w:hAnsi="Wingdings"/>
      </w:rPr>
    </w:lvl>
    <w:lvl w:ilvl="3" w:tplc="08090001" w:tentative="1">
      <w:start w:val="1"/>
      <w:numFmt w:val="bullet"/>
      <w:lvlText w:val=""/>
      <w:lvlJc w:val="left"/>
      <w:pPr>
        <w:ind w:left="3370" w:hanging="360"/>
      </w:pPr>
      <w:rPr>
        <w:rFonts w:hint="default" w:ascii="Symbol" w:hAnsi="Symbol"/>
      </w:rPr>
    </w:lvl>
    <w:lvl w:ilvl="4" w:tplc="08090003" w:tentative="1">
      <w:start w:val="1"/>
      <w:numFmt w:val="bullet"/>
      <w:lvlText w:val="o"/>
      <w:lvlJc w:val="left"/>
      <w:pPr>
        <w:ind w:left="4090" w:hanging="360"/>
      </w:pPr>
      <w:rPr>
        <w:rFonts w:hint="default" w:ascii="Courier New" w:hAnsi="Courier New" w:cs="Courier New"/>
      </w:rPr>
    </w:lvl>
    <w:lvl w:ilvl="5" w:tplc="08090005" w:tentative="1">
      <w:start w:val="1"/>
      <w:numFmt w:val="bullet"/>
      <w:lvlText w:val=""/>
      <w:lvlJc w:val="left"/>
      <w:pPr>
        <w:ind w:left="4810" w:hanging="360"/>
      </w:pPr>
      <w:rPr>
        <w:rFonts w:hint="default" w:ascii="Wingdings" w:hAnsi="Wingdings"/>
      </w:rPr>
    </w:lvl>
    <w:lvl w:ilvl="6" w:tplc="08090001" w:tentative="1">
      <w:start w:val="1"/>
      <w:numFmt w:val="bullet"/>
      <w:lvlText w:val=""/>
      <w:lvlJc w:val="left"/>
      <w:pPr>
        <w:ind w:left="5530" w:hanging="360"/>
      </w:pPr>
      <w:rPr>
        <w:rFonts w:hint="default" w:ascii="Symbol" w:hAnsi="Symbol"/>
      </w:rPr>
    </w:lvl>
    <w:lvl w:ilvl="7" w:tplc="08090003" w:tentative="1">
      <w:start w:val="1"/>
      <w:numFmt w:val="bullet"/>
      <w:lvlText w:val="o"/>
      <w:lvlJc w:val="left"/>
      <w:pPr>
        <w:ind w:left="6250" w:hanging="360"/>
      </w:pPr>
      <w:rPr>
        <w:rFonts w:hint="default" w:ascii="Courier New" w:hAnsi="Courier New" w:cs="Courier New"/>
      </w:rPr>
    </w:lvl>
    <w:lvl w:ilvl="8" w:tplc="08090005" w:tentative="1">
      <w:start w:val="1"/>
      <w:numFmt w:val="bullet"/>
      <w:lvlText w:val=""/>
      <w:lvlJc w:val="left"/>
      <w:pPr>
        <w:ind w:left="6970" w:hanging="360"/>
      </w:pPr>
      <w:rPr>
        <w:rFonts w:hint="default" w:ascii="Wingdings" w:hAnsi="Wingdings"/>
      </w:rPr>
    </w:lvl>
  </w:abstractNum>
  <w:num w:numId="1" w16cid:durableId="1002203870">
    <w:abstractNumId w:val="6"/>
  </w:num>
  <w:num w:numId="2" w16cid:durableId="1070926946">
    <w:abstractNumId w:val="17"/>
  </w:num>
  <w:num w:numId="3" w16cid:durableId="108399573">
    <w:abstractNumId w:val="12"/>
  </w:num>
  <w:num w:numId="4" w16cid:durableId="127674363">
    <w:abstractNumId w:val="23"/>
  </w:num>
  <w:num w:numId="5" w16cid:durableId="1382055181">
    <w:abstractNumId w:val="16"/>
  </w:num>
  <w:num w:numId="6" w16cid:durableId="1435973322">
    <w:abstractNumId w:val="9"/>
  </w:num>
  <w:num w:numId="7" w16cid:durableId="1459421859">
    <w:abstractNumId w:val="20"/>
  </w:num>
  <w:num w:numId="8" w16cid:durableId="1481848804">
    <w:abstractNumId w:val="30"/>
  </w:num>
  <w:num w:numId="9" w16cid:durableId="162475682">
    <w:abstractNumId w:val="29"/>
  </w:num>
  <w:num w:numId="10" w16cid:durableId="1640918510">
    <w:abstractNumId w:val="26"/>
  </w:num>
  <w:num w:numId="11" w16cid:durableId="1672098203">
    <w:abstractNumId w:val="5"/>
  </w:num>
  <w:num w:numId="12" w16cid:durableId="1696074273">
    <w:abstractNumId w:val="19"/>
  </w:num>
  <w:num w:numId="13" w16cid:durableId="171069883">
    <w:abstractNumId w:val="21"/>
  </w:num>
  <w:num w:numId="14" w16cid:durableId="1723359479">
    <w:abstractNumId w:val="28"/>
  </w:num>
  <w:num w:numId="15" w16cid:durableId="1780954210">
    <w:abstractNumId w:val="32"/>
  </w:num>
  <w:num w:numId="16" w16cid:durableId="1909917428">
    <w:abstractNumId w:val="33"/>
  </w:num>
  <w:num w:numId="17" w16cid:durableId="2069917636">
    <w:abstractNumId w:val="10"/>
  </w:num>
  <w:num w:numId="18" w16cid:durableId="313067735">
    <w:abstractNumId w:val="13"/>
  </w:num>
  <w:num w:numId="19" w16cid:durableId="327903576">
    <w:abstractNumId w:val="14"/>
  </w:num>
  <w:num w:numId="20" w16cid:durableId="345524413">
    <w:abstractNumId w:val="34"/>
  </w:num>
  <w:num w:numId="21" w16cid:durableId="401872079">
    <w:abstractNumId w:val="3"/>
  </w:num>
  <w:num w:numId="22" w16cid:durableId="425853052">
    <w:abstractNumId w:val="18"/>
  </w:num>
  <w:num w:numId="23" w16cid:durableId="493884811">
    <w:abstractNumId w:val="4"/>
  </w:num>
  <w:num w:numId="24" w16cid:durableId="522090924">
    <w:abstractNumId w:val="25"/>
  </w:num>
  <w:num w:numId="25" w16cid:durableId="536282439">
    <w:abstractNumId w:val="27"/>
  </w:num>
  <w:num w:numId="26" w16cid:durableId="589700414">
    <w:abstractNumId w:val="24"/>
  </w:num>
  <w:num w:numId="27" w16cid:durableId="61370941">
    <w:abstractNumId w:val="7"/>
  </w:num>
  <w:num w:numId="28" w16cid:durableId="687291676">
    <w:abstractNumId w:val="11"/>
  </w:num>
  <w:num w:numId="29" w16cid:durableId="707796290">
    <w:abstractNumId w:val="31"/>
  </w:num>
  <w:num w:numId="30" w16cid:durableId="792479743">
    <w:abstractNumId w:val="22"/>
  </w:num>
  <w:num w:numId="31" w16cid:durableId="803236153">
    <w:abstractNumId w:val="15"/>
  </w:num>
  <w:num w:numId="32" w16cid:durableId="804548824">
    <w:abstractNumId w:val="1"/>
  </w:num>
  <w:num w:numId="33" w16cid:durableId="847644354">
    <w:abstractNumId w:val="8"/>
  </w:num>
  <w:num w:numId="34" w16cid:durableId="864251228">
    <w:abstractNumId w:val="2"/>
  </w:num>
  <w:num w:numId="35" w16cid:durableId="88310309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view w:val="normal"/>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1D7"/>
    <w:rsid w:val="00064B67"/>
    <w:rsid w:val="0007327A"/>
    <w:rsid w:val="000C48CC"/>
    <w:rsid w:val="000D42D4"/>
    <w:rsid w:val="00114AB1"/>
    <w:rsid w:val="00126CBC"/>
    <w:rsid w:val="001633D0"/>
    <w:rsid w:val="0019778E"/>
    <w:rsid w:val="00205EA1"/>
    <w:rsid w:val="00214C47"/>
    <w:rsid w:val="0024028F"/>
    <w:rsid w:val="002E5611"/>
    <w:rsid w:val="002E6E4E"/>
    <w:rsid w:val="00360FC0"/>
    <w:rsid w:val="003A02E5"/>
    <w:rsid w:val="003E3E02"/>
    <w:rsid w:val="003F7380"/>
    <w:rsid w:val="004117A5"/>
    <w:rsid w:val="00500626"/>
    <w:rsid w:val="005048FC"/>
    <w:rsid w:val="00533515"/>
    <w:rsid w:val="00535E82"/>
    <w:rsid w:val="0055408C"/>
    <w:rsid w:val="005619DE"/>
    <w:rsid w:val="0060393B"/>
    <w:rsid w:val="006D0926"/>
    <w:rsid w:val="0077097B"/>
    <w:rsid w:val="007B749D"/>
    <w:rsid w:val="007F29BC"/>
    <w:rsid w:val="007F54A6"/>
    <w:rsid w:val="00807348"/>
    <w:rsid w:val="0083293A"/>
    <w:rsid w:val="0087178B"/>
    <w:rsid w:val="008771D7"/>
    <w:rsid w:val="00887C3B"/>
    <w:rsid w:val="008B6189"/>
    <w:rsid w:val="008D633C"/>
    <w:rsid w:val="00910C61"/>
    <w:rsid w:val="00925C98"/>
    <w:rsid w:val="00950ECB"/>
    <w:rsid w:val="00963506"/>
    <w:rsid w:val="00975B97"/>
    <w:rsid w:val="0099687C"/>
    <w:rsid w:val="009D67E6"/>
    <w:rsid w:val="009E45F0"/>
    <w:rsid w:val="00A377FB"/>
    <w:rsid w:val="00A422C2"/>
    <w:rsid w:val="00A56A69"/>
    <w:rsid w:val="00AE01BE"/>
    <w:rsid w:val="00B17F42"/>
    <w:rsid w:val="00B3679D"/>
    <w:rsid w:val="00B45FEB"/>
    <w:rsid w:val="00B46ABF"/>
    <w:rsid w:val="00B7710C"/>
    <w:rsid w:val="00B84C0B"/>
    <w:rsid w:val="00B85156"/>
    <w:rsid w:val="00BA054E"/>
    <w:rsid w:val="00BA1047"/>
    <w:rsid w:val="00BB25CC"/>
    <w:rsid w:val="00C106A9"/>
    <w:rsid w:val="00CB1090"/>
    <w:rsid w:val="00D06750"/>
    <w:rsid w:val="00D42B0B"/>
    <w:rsid w:val="00DB59B5"/>
    <w:rsid w:val="00DB5D2C"/>
    <w:rsid w:val="00DD03AA"/>
    <w:rsid w:val="00E26A62"/>
    <w:rsid w:val="00EE2536"/>
    <w:rsid w:val="00F62739"/>
    <w:rsid w:val="00F712FC"/>
    <w:rsid w:val="0C655892"/>
    <w:rsid w:val="16449BE9"/>
    <w:rsid w:val="2BC206C0"/>
    <w:rsid w:val="37822E30"/>
    <w:rsid w:val="37E7E8DC"/>
    <w:rsid w:val="4671C5DA"/>
    <w:rsid w:val="4793B4EF"/>
    <w:rsid w:val="49D04C64"/>
    <w:rsid w:val="4A073546"/>
    <w:rsid w:val="530035C0"/>
    <w:rsid w:val="55E3D065"/>
    <w:rsid w:val="5DEEE93A"/>
    <w:rsid w:val="649EBB60"/>
    <w:rsid w:val="65FF830C"/>
    <w:rsid w:val="6705CDAD"/>
    <w:rsid w:val="673CE7BB"/>
    <w:rsid w:val="6A5A4635"/>
    <w:rsid w:val="6B8C3E6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2E0EB372"/>
  <w15:chartTrackingRefBased/>
  <w15:docId w15:val="{7B31E7A6-FA4D-4BCF-B765-8340BE9EBBD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771D7"/>
    <w:rPr>
      <w:rFonts w:ascii="Arial" w:hAnsi="Arial"/>
      <w:sz w:val="24"/>
      <w:szCs w:val="24"/>
    </w:rPr>
  </w:style>
  <w:style w:type="paragraph" w:styleId="Heading1">
    <w:name w:val="heading 1"/>
    <w:basedOn w:val="Normal"/>
    <w:next w:val="Normal"/>
    <w:link w:val="Heading1Char"/>
    <w:uiPriority w:val="9"/>
    <w:qFormat/>
    <w:rsid w:val="00A377FB"/>
    <w:pPr>
      <w:keepNext/>
      <w:spacing w:before="240" w:after="60"/>
      <w:outlineLvl w:val="0"/>
    </w:pPr>
    <w:rPr>
      <w:rFonts w:ascii="Calibri Light" w:hAnsi="Calibri Light"/>
      <w:b/>
      <w:bCs/>
      <w:kern w:val="32"/>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8771D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Text" w:customStyle="1">
    <w:name w:val="Default Text"/>
    <w:basedOn w:val="Normal"/>
    <w:rsid w:val="008771D7"/>
    <w:pPr>
      <w:overflowPunct w:val="0"/>
      <w:autoSpaceDE w:val="0"/>
      <w:autoSpaceDN w:val="0"/>
      <w:adjustRightInd w:val="0"/>
      <w:textAlignment w:val="baseline"/>
    </w:pPr>
    <w:rPr>
      <w:rFonts w:ascii="Times New Roman" w:hAnsi="Times New Roman"/>
      <w:szCs w:val="20"/>
      <w:lang w:eastAsia="en-US"/>
    </w:rPr>
  </w:style>
  <w:style w:type="paragraph" w:styleId="BodyTextIndent">
    <w:name w:val="Body Text Indent"/>
    <w:basedOn w:val="Normal"/>
    <w:rsid w:val="008771D7"/>
    <w:pPr>
      <w:ind w:left="720" w:hanging="720"/>
    </w:pPr>
    <w:rPr>
      <w:rFonts w:ascii="Century Gothic" w:hAnsi="Century Gothic" w:cs="Tahoma"/>
      <w:sz w:val="22"/>
      <w:lang w:eastAsia="en-US"/>
    </w:rPr>
  </w:style>
  <w:style w:type="paragraph" w:styleId="Default" w:customStyle="1">
    <w:name w:val="Default"/>
    <w:rsid w:val="00205EA1"/>
    <w:pPr>
      <w:autoSpaceDE w:val="0"/>
      <w:autoSpaceDN w:val="0"/>
      <w:adjustRightInd w:val="0"/>
    </w:pPr>
    <w:rPr>
      <w:rFonts w:ascii="Arial" w:hAnsi="Arial" w:eastAsia="Calibri" w:cs="Arial"/>
      <w:color w:val="000000"/>
      <w:sz w:val="24"/>
      <w:szCs w:val="24"/>
      <w:lang w:eastAsia="en-US"/>
    </w:rPr>
  </w:style>
  <w:style w:type="paragraph" w:styleId="ListParagraph">
    <w:name w:val="List Paragraph"/>
    <w:basedOn w:val="Normal"/>
    <w:uiPriority w:val="34"/>
    <w:qFormat/>
    <w:rsid w:val="009E45F0"/>
    <w:pPr>
      <w:ind w:left="720"/>
      <w:contextualSpacing/>
    </w:pPr>
    <w:rPr>
      <w:rFonts w:ascii="Times New Roman" w:hAnsi="Times New Roman"/>
    </w:rPr>
  </w:style>
  <w:style w:type="paragraph" w:styleId="Footer">
    <w:name w:val="footer"/>
    <w:basedOn w:val="Normal"/>
    <w:link w:val="FooterChar"/>
    <w:uiPriority w:val="99"/>
    <w:unhideWhenUsed/>
    <w:rsid w:val="009E45F0"/>
    <w:pPr>
      <w:tabs>
        <w:tab w:val="center" w:pos="4513"/>
        <w:tab w:val="right" w:pos="9026"/>
      </w:tabs>
    </w:pPr>
    <w:rPr>
      <w:rFonts w:ascii="Times New Roman" w:hAnsi="Times New Roman"/>
    </w:rPr>
  </w:style>
  <w:style w:type="character" w:styleId="FooterChar" w:customStyle="1">
    <w:name w:val="Footer Char"/>
    <w:link w:val="Footer"/>
    <w:uiPriority w:val="99"/>
    <w:rsid w:val="009E45F0"/>
    <w:rPr>
      <w:sz w:val="24"/>
      <w:szCs w:val="24"/>
    </w:rPr>
  </w:style>
  <w:style w:type="character" w:styleId="Heading1Char" w:customStyle="1">
    <w:name w:val="Heading 1 Char"/>
    <w:link w:val="Heading1"/>
    <w:uiPriority w:val="9"/>
    <w:rsid w:val="00A377FB"/>
    <w:rPr>
      <w:rFonts w:ascii="Calibri Light" w:hAnsi="Calibri Light" w:eastAsia="Times New Roman" w:cs="Times New Roman"/>
      <w:b/>
      <w:bCs/>
      <w:kern w:val="32"/>
      <w:sz w:val="32"/>
      <w:szCs w:val="32"/>
    </w:rPr>
  </w:style>
  <w:style w:type="paragraph" w:styleId="TOCHeading">
    <w:name w:val="TOC Heading"/>
    <w:basedOn w:val="Heading1"/>
    <w:next w:val="Normal"/>
    <w:uiPriority w:val="39"/>
    <w:unhideWhenUsed/>
    <w:qFormat/>
    <w:rsid w:val="009D67E6"/>
    <w:pPr>
      <w:keepLines/>
      <w:spacing w:after="0" w:line="259" w:lineRule="auto"/>
      <w:outlineLvl w:val="9"/>
    </w:pPr>
    <w:rPr>
      <w:b w:val="0"/>
      <w:bCs w:val="0"/>
      <w:color w:val="2E74B5"/>
      <w:kern w:val="0"/>
      <w:lang w:val="en-US" w:eastAsia="en-US"/>
    </w:rPr>
  </w:style>
  <w:style w:type="paragraph" w:styleId="TOC1">
    <w:name w:val="toc 1"/>
    <w:basedOn w:val="Normal"/>
    <w:next w:val="Normal"/>
    <w:autoRedefine/>
    <w:uiPriority w:val="39"/>
    <w:unhideWhenUsed/>
    <w:rsid w:val="009D67E6"/>
  </w:style>
  <w:style w:type="character" w:styleId="Hyperlink">
    <w:name w:val="Hyperlink"/>
    <w:uiPriority w:val="99"/>
    <w:unhideWhenUsed/>
    <w:rsid w:val="009D67E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3.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2.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image" Target="media/image1.jpe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4.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4A7616E0884B4BBE75128A99F2FBFD" ma:contentTypeVersion="11" ma:contentTypeDescription="Create a new document." ma:contentTypeScope="" ma:versionID="c49a4dff73ca043186d4b57d7f49b9df">
  <xsd:schema xmlns:xsd="http://www.w3.org/2001/XMLSchema" xmlns:xs="http://www.w3.org/2001/XMLSchema" xmlns:p="http://schemas.microsoft.com/office/2006/metadata/properties" xmlns:ns2="5ab41baa-2411-4ffa-8c23-318a72d0a883" xmlns:ns3="24650dd2-7e44-49ff-b307-3ab0728254b4" targetNamespace="http://schemas.microsoft.com/office/2006/metadata/properties" ma:root="true" ma:fieldsID="22ed0a18181ace8b8b4b0fe03b808837" ns2:_="" ns3:_="">
    <xsd:import namespace="5ab41baa-2411-4ffa-8c23-318a72d0a883"/>
    <xsd:import namespace="24650dd2-7e44-49ff-b307-3ab0728254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b41baa-2411-4ffa-8c23-318a72d0a8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91e9157-a330-48b5-8a0b-d4987dadfed6"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650dd2-7e44-49ff-b307-3ab0728254b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a9c4541-67b3-4894-b979-e8046cd76e2c}" ma:internalName="TaxCatchAll" ma:showField="CatchAllData" ma:web="24650dd2-7e44-49ff-b307-3ab0728254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ab41baa-2411-4ffa-8c23-318a72d0a883">
      <Terms xmlns="http://schemas.microsoft.com/office/infopath/2007/PartnerControls"/>
    </lcf76f155ced4ddcb4097134ff3c332f>
    <TaxCatchAll xmlns="24650dd2-7e44-49ff-b307-3ab0728254b4" xsi:nil="true"/>
  </documentManagement>
</p:properties>
</file>

<file path=customXml/itemProps1.xml><?xml version="1.0" encoding="utf-8"?>
<ds:datastoreItem xmlns:ds="http://schemas.openxmlformats.org/officeDocument/2006/customXml" ds:itemID="{A2A47E0C-2E5F-41F0-80A5-7F0C21604E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b41baa-2411-4ffa-8c23-318a72d0a883"/>
    <ds:schemaRef ds:uri="24650dd2-7e44-49ff-b307-3ab0728254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31D7FB-F709-4554-94A1-139A296268A8}">
  <ds:schemaRefs>
    <ds:schemaRef ds:uri="http://schemas.microsoft.com/sharepoint/v3/contenttype/forms"/>
  </ds:schemaRefs>
</ds:datastoreItem>
</file>

<file path=customXml/itemProps3.xml><?xml version="1.0" encoding="utf-8"?>
<ds:datastoreItem xmlns:ds="http://schemas.openxmlformats.org/officeDocument/2006/customXml" ds:itemID="{147994AB-0284-4617-8B0E-70073ADE4C2D}">
  <ds:schemaRefs>
    <ds:schemaRef ds:uri="http://schemas.microsoft.com/office/2006/metadata/properties"/>
    <ds:schemaRef ds:uri="http://schemas.microsoft.com/office/infopath/2007/PartnerControls"/>
    <ds:schemaRef ds:uri="5ab41baa-2411-4ffa-8c23-318a72d0a883"/>
    <ds:schemaRef ds:uri="24650dd2-7e44-49ff-b307-3ab0728254b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Clydesdale Housing Assoc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Jane Guthrie</dc:creator>
  <keywords/>
  <dc:description/>
  <lastModifiedBy>Lisa Simpson</lastModifiedBy>
  <revision>10</revision>
  <lastPrinted>2010-10-26T08:17:00.0000000Z</lastPrinted>
  <dcterms:created xsi:type="dcterms:W3CDTF">2022-09-13T10:07:00.0000000Z</dcterms:created>
  <dcterms:modified xsi:type="dcterms:W3CDTF">2026-09-18T10:20:36.4530490Z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0x010100864A7616E0884B4BBE75128A99F2FBFD</vt:lpwstr>
  </property>
  <property fmtid="{D5CDD505-2E9C-101B-9397-08002B2CF9AE}" pid="3" name="Order">
    <vt:r8>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docLang">
    <vt:lpwstr>en</vt:lpwstr>
  </property>
  <property fmtid="{D5CDD505-2E9C-101B-9397-08002B2CF9AE}" pid="11" name="MediaServiceImageTags">
    <vt:lpwstr/>
  </property>
</Properties>
</file>